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45" w:rsidRDefault="00F01F75">
      <w:pPr>
        <w:rPr>
          <w:lang w:val="de-DE"/>
        </w:rPr>
      </w:pPr>
      <w:r>
        <w:rPr>
          <w:lang w:val="de-DE"/>
        </w:rPr>
        <w:t>Hannibal hält die Kreter zum Narren:</w:t>
      </w:r>
    </w:p>
    <w:p w:rsidR="00F01F75" w:rsidRPr="00F01F75" w:rsidRDefault="00F01F75">
      <w:pPr>
        <w:rPr>
          <w:lang w:val="en-US"/>
        </w:rPr>
      </w:pPr>
      <w:r>
        <w:t xml:space="preserve">Cretam ad Gortynios venit, ut ibi, quo se conferret, consideraret. </w:t>
      </w:r>
      <w:r>
        <w:rPr>
          <w:sz w:val="20"/>
          <w:szCs w:val="20"/>
        </w:rPr>
        <w:t>2</w:t>
      </w:r>
      <w:r>
        <w:t xml:space="preserve"> Vidit autem vir omnium callidissimus in magno se fore </w:t>
      </w:r>
      <w:r w:rsidRPr="00F01F75">
        <w:rPr>
          <w:lang w:val="en-US"/>
        </w:rPr>
        <w:t>(=</w:t>
      </w:r>
      <w:proofErr w:type="spellStart"/>
      <w:r>
        <w:rPr>
          <w:lang w:val="en-US"/>
        </w:rPr>
        <w:t>futurum</w:t>
      </w:r>
      <w:proofErr w:type="spellEnd"/>
      <w:r>
        <w:rPr>
          <w:lang w:val="en-US"/>
        </w:rPr>
        <w:t xml:space="preserve"> </w:t>
      </w:r>
      <w:proofErr w:type="spellStart"/>
      <w:r>
        <w:rPr>
          <w:lang w:val="en-US"/>
        </w:rPr>
        <w:t>esse</w:t>
      </w:r>
      <w:proofErr w:type="spellEnd"/>
      <w:r>
        <w:rPr>
          <w:lang w:val="en-US"/>
        </w:rPr>
        <w:t xml:space="preserve">) </w:t>
      </w:r>
      <w:bookmarkStart w:id="0" w:name="_GoBack"/>
      <w:bookmarkEnd w:id="0"/>
      <w:r>
        <w:t xml:space="preserve">periculo, nisi quid providisset, propter avaritiam Cretensium. Magnam enim secum pecuniam portabat, de qua sciebat exisse famam. </w:t>
      </w:r>
      <w:r>
        <w:rPr>
          <w:sz w:val="20"/>
          <w:szCs w:val="20"/>
        </w:rPr>
        <w:t>3</w:t>
      </w:r>
      <w:r>
        <w:t xml:space="preserve"> Itaque capit tale consilium. Amphoras complures complet plumbo, summas operit auro et argento. Has praesentibus principibus deponit in templo Dianae, simulans se suas fortunas illorum fidei credere. His in errorem inductis statuas aeneas, quas secum portabat, omni sua pecunia complet easque in propatulo domi abicit. </w:t>
      </w:r>
      <w:r>
        <w:rPr>
          <w:sz w:val="20"/>
          <w:szCs w:val="20"/>
        </w:rPr>
        <w:t>4</w:t>
      </w:r>
      <w:r>
        <w:t xml:space="preserve"> Gortynii templum magna cura custodiunt non tam a ceteris quam ab Hannibale, ne ille inscientibus iis tolleret secumque duceret.</w:t>
      </w:r>
    </w:p>
    <w:sectPr w:rsidR="00F01F75" w:rsidRPr="00F01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75"/>
    <w:rsid w:val="00163301"/>
    <w:rsid w:val="002A115D"/>
    <w:rsid w:val="00600DA9"/>
    <w:rsid w:val="00613115"/>
    <w:rsid w:val="00834B94"/>
    <w:rsid w:val="009B5483"/>
    <w:rsid w:val="00C75F9F"/>
    <w:rsid w:val="00D55CEC"/>
    <w:rsid w:val="00F01F75"/>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1F43"/>
  <w15:chartTrackingRefBased/>
  <w15:docId w15:val="{AADA47D2-5097-41E9-B7E2-F1302567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1</cp:revision>
  <dcterms:created xsi:type="dcterms:W3CDTF">2017-12-06T14:59:00Z</dcterms:created>
  <dcterms:modified xsi:type="dcterms:W3CDTF">2017-12-06T15:01:00Z</dcterms:modified>
</cp:coreProperties>
</file>