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45" w:rsidRDefault="00DF166A">
      <w:pPr>
        <w:rPr>
          <w:lang w:val="de-DE"/>
        </w:rPr>
      </w:pPr>
      <w:r>
        <w:rPr>
          <w:lang w:val="de-DE"/>
        </w:rPr>
        <w:t>Richard Löwenherz</w:t>
      </w:r>
      <w:r w:rsidR="00BE710D">
        <w:rPr>
          <w:lang w:val="de-DE"/>
        </w:rPr>
        <w:t xml:space="preserve"> - Vokabelangaben</w:t>
      </w:r>
      <w:bookmarkStart w:id="0" w:name="_GoBack"/>
      <w:bookmarkEnd w:id="0"/>
    </w:p>
    <w:p w:rsidR="00DF166A" w:rsidRDefault="00DF166A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638"/>
        <w:gridCol w:w="2404"/>
      </w:tblGrid>
      <w:tr w:rsidR="00DF166A" w:rsidTr="00DF166A">
        <w:tc>
          <w:tcPr>
            <w:tcW w:w="9062" w:type="dxa"/>
            <w:gridSpan w:val="3"/>
            <w:shd w:val="clear" w:color="auto" w:fill="D9D9D9" w:themeFill="background1" w:themeFillShade="D9"/>
          </w:tcPr>
          <w:p w:rsidR="00DF166A" w:rsidRDefault="00DF166A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A_Die</w:t>
            </w:r>
            <w:proofErr w:type="spellEnd"/>
            <w:r>
              <w:rPr>
                <w:lang w:val="de-DE"/>
              </w:rPr>
              <w:t xml:space="preserve"> Vorgeschichte 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civitas</w:t>
            </w:r>
            <w:proofErr w:type="spellEnd"/>
            <w:r>
              <w:rPr>
                <w:lang w:val="de-DE"/>
              </w:rPr>
              <w:t xml:space="preserve">, </w:t>
            </w:r>
            <w:proofErr w:type="spellStart"/>
            <w:r>
              <w:rPr>
                <w:lang w:val="de-DE"/>
              </w:rPr>
              <w:t>atis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Stadt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praecipere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vorschreiben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arrogans,tis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frech, überheblich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adscribere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sich zuschreiben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vexilllum,i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Fahne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obtinere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innehaben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dux,cis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mittelalterlich: Herzog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recognoscere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erkennen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percontari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fragen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responsum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accipere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Antwort erhalten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deicere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hinunterwerfen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indignatio,nis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Zorn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contumeliosus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beleidigend, schmachvoll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DF166A" w:rsidTr="00DF166A">
        <w:tc>
          <w:tcPr>
            <w:tcW w:w="3020" w:type="dxa"/>
          </w:tcPr>
          <w:p w:rsidR="00DF166A" w:rsidRDefault="00DF166A">
            <w:pPr>
              <w:rPr>
                <w:lang w:val="de-DE"/>
              </w:rPr>
            </w:pPr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</w:p>
        </w:tc>
      </w:tr>
      <w:tr w:rsidR="00DF166A" w:rsidTr="00DF166A">
        <w:tc>
          <w:tcPr>
            <w:tcW w:w="3020" w:type="dxa"/>
          </w:tcPr>
          <w:p w:rsidR="00DF166A" w:rsidRDefault="00DF166A">
            <w:pPr>
              <w:rPr>
                <w:lang w:val="de-DE"/>
              </w:rPr>
            </w:pPr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</w:p>
        </w:tc>
      </w:tr>
      <w:tr w:rsidR="00DF166A" w:rsidTr="00DF166A">
        <w:tc>
          <w:tcPr>
            <w:tcW w:w="9062" w:type="dxa"/>
            <w:gridSpan w:val="3"/>
            <w:shd w:val="clear" w:color="auto" w:fill="D9D9D9" w:themeFill="background1" w:themeFillShade="D9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B Die Gefangennahme des englischen Königs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expeditio,onis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Kriegszug, Feldzug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transmarinus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Überseeisch, jenseits des Meeres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comitari</w:t>
            </w:r>
            <w:proofErr w:type="spellEnd"/>
          </w:p>
        </w:tc>
        <w:tc>
          <w:tcPr>
            <w:tcW w:w="3638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Begleiten</w:t>
            </w:r>
          </w:p>
        </w:tc>
        <w:tc>
          <w:tcPr>
            <w:tcW w:w="2404" w:type="dxa"/>
          </w:tcPr>
          <w:p w:rsidR="00DF166A" w:rsidRDefault="00DF166A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devenire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hinkommen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memor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in Erinnerung an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exhibere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antun, zufügen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nimis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allzu, zu sehr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Adv.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metuere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fürchten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dimittere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wegschicken, entlassen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habitus,us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Gewand</w:t>
            </w:r>
          </w:p>
        </w:tc>
        <w:tc>
          <w:tcPr>
            <w:tcW w:w="2404" w:type="dxa"/>
          </w:tcPr>
          <w:p w:rsidR="00730521" w:rsidRDefault="00730521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furtim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heimlich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Adv.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deversorium,i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Herberge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prandium,i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Mahlzeit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devertere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einkehren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agnoscere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erkennen, wiedererkennen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730521">
        <w:trPr>
          <w:trHeight w:val="110"/>
        </w:trPr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operam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dare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sich bemühen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proprius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eigen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vertere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drehen, wenden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anulus,i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Ring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egregius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hervorragend, außergewöhnlich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digitus,i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Finger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oblivisci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vergessen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egredi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hinausgehen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taberna,ae</w:t>
            </w:r>
            <w:proofErr w:type="spellEnd"/>
          </w:p>
        </w:tc>
        <w:tc>
          <w:tcPr>
            <w:tcW w:w="3638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Gasthaus, Wirtshaus</w:t>
            </w:r>
          </w:p>
        </w:tc>
        <w:tc>
          <w:tcPr>
            <w:tcW w:w="2404" w:type="dxa"/>
          </w:tcPr>
          <w:p w:rsidR="00DF166A" w:rsidRDefault="00730521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respicere</w:t>
            </w:r>
            <w:proofErr w:type="spellEnd"/>
          </w:p>
        </w:tc>
        <w:tc>
          <w:tcPr>
            <w:tcW w:w="3638" w:type="dxa"/>
          </w:tcPr>
          <w:p w:rsidR="00DF166A" w:rsidRDefault="00BE710D">
            <w:pPr>
              <w:rPr>
                <w:lang w:val="de-DE"/>
              </w:rPr>
            </w:pPr>
            <w:r>
              <w:rPr>
                <w:lang w:val="de-DE"/>
              </w:rPr>
              <w:t>betrachten</w:t>
            </w:r>
          </w:p>
        </w:tc>
        <w:tc>
          <w:tcPr>
            <w:tcW w:w="2404" w:type="dxa"/>
          </w:tcPr>
          <w:p w:rsidR="00DF166A" w:rsidRDefault="00BE710D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cursusu,us</w:t>
            </w:r>
            <w:proofErr w:type="spellEnd"/>
          </w:p>
        </w:tc>
        <w:tc>
          <w:tcPr>
            <w:tcW w:w="3638" w:type="dxa"/>
          </w:tcPr>
          <w:p w:rsidR="00DF166A" w:rsidRDefault="00BE710D">
            <w:pPr>
              <w:rPr>
                <w:lang w:val="de-DE"/>
              </w:rPr>
            </w:pPr>
            <w:r>
              <w:rPr>
                <w:lang w:val="de-DE"/>
              </w:rPr>
              <w:t>Lauf</w:t>
            </w:r>
          </w:p>
        </w:tc>
        <w:tc>
          <w:tcPr>
            <w:tcW w:w="2404" w:type="dxa"/>
          </w:tcPr>
          <w:p w:rsidR="00DF166A" w:rsidRDefault="00BE710D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reverti</w:t>
            </w:r>
            <w:proofErr w:type="spellEnd"/>
          </w:p>
        </w:tc>
        <w:tc>
          <w:tcPr>
            <w:tcW w:w="3638" w:type="dxa"/>
          </w:tcPr>
          <w:p w:rsidR="00DF166A" w:rsidRDefault="00BE710D">
            <w:pPr>
              <w:rPr>
                <w:lang w:val="de-DE"/>
              </w:rPr>
            </w:pPr>
            <w:r>
              <w:rPr>
                <w:lang w:val="de-DE"/>
              </w:rPr>
              <w:t>zurückkehren</w:t>
            </w:r>
          </w:p>
        </w:tc>
        <w:tc>
          <w:tcPr>
            <w:tcW w:w="2404" w:type="dxa"/>
          </w:tcPr>
          <w:p w:rsidR="00DF166A" w:rsidRDefault="00BE710D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exhilare</w:t>
            </w:r>
            <w:proofErr w:type="spellEnd"/>
          </w:p>
        </w:tc>
        <w:tc>
          <w:tcPr>
            <w:tcW w:w="3638" w:type="dxa"/>
          </w:tcPr>
          <w:p w:rsidR="00DF166A" w:rsidRDefault="00BE710D">
            <w:pPr>
              <w:rPr>
                <w:lang w:val="de-DE"/>
              </w:rPr>
            </w:pPr>
            <w:r>
              <w:rPr>
                <w:lang w:val="de-DE"/>
              </w:rPr>
              <w:t>aufheitern</w:t>
            </w:r>
          </w:p>
        </w:tc>
        <w:tc>
          <w:tcPr>
            <w:tcW w:w="2404" w:type="dxa"/>
          </w:tcPr>
          <w:p w:rsidR="00DF166A" w:rsidRDefault="00BE710D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DF166A" w:rsidTr="00DF166A">
        <w:tc>
          <w:tcPr>
            <w:tcW w:w="3020" w:type="dxa"/>
          </w:tcPr>
          <w:p w:rsidR="00DF166A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mora,ae</w:t>
            </w:r>
            <w:proofErr w:type="spellEnd"/>
          </w:p>
        </w:tc>
        <w:tc>
          <w:tcPr>
            <w:tcW w:w="3638" w:type="dxa"/>
          </w:tcPr>
          <w:p w:rsidR="00DF166A" w:rsidRDefault="00BE710D">
            <w:pPr>
              <w:rPr>
                <w:lang w:val="de-DE"/>
              </w:rPr>
            </w:pPr>
            <w:r>
              <w:rPr>
                <w:lang w:val="de-DE"/>
              </w:rPr>
              <w:t>Verzögerung, Aufschub</w:t>
            </w:r>
          </w:p>
        </w:tc>
        <w:tc>
          <w:tcPr>
            <w:tcW w:w="2404" w:type="dxa"/>
          </w:tcPr>
          <w:p w:rsidR="00DF166A" w:rsidRDefault="00BE710D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ascendere</w:t>
            </w:r>
            <w:proofErr w:type="spellEnd"/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hinaufsteigen, besteigen</w:t>
            </w: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frequentia,ae</w:t>
            </w:r>
            <w:proofErr w:type="spellEnd"/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große Anzahl</w:t>
            </w: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lastRenderedPageBreak/>
              <w:t>caro,nis</w:t>
            </w:r>
            <w:proofErr w:type="spellEnd"/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Fleisch</w:t>
            </w: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N</w:t>
            </w: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captito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gefangen nehmen</w:t>
            </w: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talis,e</w:t>
            </w:r>
            <w:proofErr w:type="spellEnd"/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solch</w:t>
            </w: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P</w:t>
            </w: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mancipo</w:t>
            </w:r>
            <w:proofErr w:type="spellEnd"/>
            <w:r>
              <w:rPr>
                <w:lang w:val="de-DE"/>
              </w:rPr>
              <w:t xml:space="preserve"> 1</w:t>
            </w:r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übergeben</w:t>
            </w: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artus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fest</w:t>
            </w: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dignus</w:t>
            </w:r>
            <w:proofErr w:type="spellEnd"/>
            <w:r>
              <w:rPr>
                <w:lang w:val="de-DE"/>
              </w:rPr>
              <w:t xml:space="preserve"> 3</w:t>
            </w:r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angemessen, entsprechend</w:t>
            </w: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A</w:t>
            </w: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reddere</w:t>
            </w:r>
            <w:proofErr w:type="spellEnd"/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zurückgeben, vergelten</w:t>
            </w: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mereo</w:t>
            </w:r>
            <w:proofErr w:type="spellEnd"/>
            <w:r>
              <w:rPr>
                <w:lang w:val="de-DE"/>
              </w:rPr>
              <w:t xml:space="preserve"> 2</w:t>
            </w:r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verdienen</w:t>
            </w: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  <w:r>
              <w:rPr>
                <w:lang w:val="de-DE"/>
              </w:rPr>
              <w:t>V</w:t>
            </w: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</w:p>
        </w:tc>
      </w:tr>
      <w:tr w:rsidR="00BE710D" w:rsidTr="00DF166A">
        <w:tc>
          <w:tcPr>
            <w:tcW w:w="3020" w:type="dxa"/>
          </w:tcPr>
          <w:p w:rsidR="00BE710D" w:rsidRDefault="00BE710D">
            <w:pPr>
              <w:rPr>
                <w:lang w:val="de-DE"/>
              </w:rPr>
            </w:pPr>
          </w:p>
        </w:tc>
        <w:tc>
          <w:tcPr>
            <w:tcW w:w="3638" w:type="dxa"/>
          </w:tcPr>
          <w:p w:rsidR="00BE710D" w:rsidRDefault="00BE710D">
            <w:pPr>
              <w:rPr>
                <w:lang w:val="de-DE"/>
              </w:rPr>
            </w:pPr>
          </w:p>
        </w:tc>
        <w:tc>
          <w:tcPr>
            <w:tcW w:w="2404" w:type="dxa"/>
          </w:tcPr>
          <w:p w:rsidR="00BE710D" w:rsidRDefault="00BE710D">
            <w:pPr>
              <w:rPr>
                <w:lang w:val="de-DE"/>
              </w:rPr>
            </w:pPr>
          </w:p>
        </w:tc>
      </w:tr>
    </w:tbl>
    <w:p w:rsidR="00DF166A" w:rsidRPr="00DF166A" w:rsidRDefault="00DF166A">
      <w:pPr>
        <w:rPr>
          <w:lang w:val="de-DE"/>
        </w:rPr>
      </w:pPr>
    </w:p>
    <w:sectPr w:rsidR="00DF166A" w:rsidRPr="00DF16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A"/>
    <w:rsid w:val="00730521"/>
    <w:rsid w:val="009B5483"/>
    <w:rsid w:val="00BE710D"/>
    <w:rsid w:val="00C75F9F"/>
    <w:rsid w:val="00D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a-Lat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B8C09-116A-4518-817D-B250908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2017-02-19T10:31:00Z</dcterms:created>
  <dcterms:modified xsi:type="dcterms:W3CDTF">2017-02-19T11:01:00Z</dcterms:modified>
</cp:coreProperties>
</file>