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8B" w:rsidRPr="007D2682" w:rsidRDefault="00507B7A" w:rsidP="00FF7BD4">
      <w:pPr>
        <w:ind w:left="-709" w:right="-851"/>
        <w:rPr>
          <w:b/>
        </w:rPr>
      </w:pPr>
      <w:r w:rsidRPr="007D2682">
        <w:rPr>
          <w:u w:val="single"/>
        </w:rPr>
        <w:t>Übersetzungsübung I:</w:t>
      </w:r>
      <w:r>
        <w:t xml:space="preserve"> </w:t>
      </w:r>
      <w:proofErr w:type="spellStart"/>
      <w:r w:rsidR="00FF7BD4" w:rsidRPr="007D2682">
        <w:rPr>
          <w:b/>
        </w:rPr>
        <w:t>Aktäon</w:t>
      </w:r>
      <w:proofErr w:type="spellEnd"/>
    </w:p>
    <w:p w:rsidR="00FF7BD4" w:rsidRPr="00D06663" w:rsidRDefault="00FF7BD4" w:rsidP="00FF7BD4">
      <w:pPr>
        <w:spacing w:after="0"/>
        <w:ind w:left="-709" w:right="-851"/>
        <w:rPr>
          <w:i/>
          <w:sz w:val="18"/>
          <w:szCs w:val="18"/>
        </w:rPr>
      </w:pPr>
      <w:r w:rsidRPr="00D06663">
        <w:rPr>
          <w:i/>
          <w:sz w:val="18"/>
          <w:szCs w:val="18"/>
        </w:rPr>
        <w:t xml:space="preserve">König </w:t>
      </w:r>
      <w:proofErr w:type="spellStart"/>
      <w:r w:rsidRPr="00D06663">
        <w:rPr>
          <w:i/>
          <w:sz w:val="18"/>
          <w:szCs w:val="18"/>
        </w:rPr>
        <w:t>Agenor</w:t>
      </w:r>
      <w:proofErr w:type="spellEnd"/>
      <w:r w:rsidRPr="00D06663">
        <w:rPr>
          <w:i/>
          <w:sz w:val="18"/>
          <w:szCs w:val="18"/>
        </w:rPr>
        <w:t xml:space="preserve"> sandte seinen Sohn </w:t>
      </w:r>
      <w:proofErr w:type="spellStart"/>
      <w:r w:rsidRPr="00D06663">
        <w:rPr>
          <w:i/>
          <w:sz w:val="18"/>
          <w:szCs w:val="18"/>
        </w:rPr>
        <w:t>Kadmus</w:t>
      </w:r>
      <w:proofErr w:type="spellEnd"/>
      <w:r w:rsidRPr="00D06663">
        <w:rPr>
          <w:i/>
          <w:sz w:val="18"/>
          <w:szCs w:val="18"/>
        </w:rPr>
        <w:t xml:space="preserve"> aus, um Europa zu suchen, doch erfolglos: </w:t>
      </w:r>
      <w:proofErr w:type="spellStart"/>
      <w:r w:rsidRPr="00D06663">
        <w:rPr>
          <w:i/>
          <w:sz w:val="18"/>
          <w:szCs w:val="18"/>
        </w:rPr>
        <w:t>Iupiter</w:t>
      </w:r>
      <w:proofErr w:type="spellEnd"/>
      <w:r w:rsidRPr="00D06663">
        <w:rPr>
          <w:i/>
          <w:sz w:val="18"/>
          <w:szCs w:val="18"/>
        </w:rPr>
        <w:t xml:space="preserve"> hatte alle Spuren verwischt. Apollo riet </w:t>
      </w:r>
      <w:proofErr w:type="spellStart"/>
      <w:r w:rsidRPr="00D06663">
        <w:rPr>
          <w:i/>
          <w:sz w:val="18"/>
          <w:szCs w:val="18"/>
        </w:rPr>
        <w:t>Kadmus</w:t>
      </w:r>
      <w:proofErr w:type="spellEnd"/>
      <w:r w:rsidRPr="00D06663">
        <w:rPr>
          <w:i/>
          <w:sz w:val="18"/>
          <w:szCs w:val="18"/>
        </w:rPr>
        <w:t xml:space="preserve"> nun, eine neue Stadt zu gründen. Nachdem dieser einen Drachen erschlagen und dessen Zähne ausgesät hatte, wuchsen aus den Furchen bewaffnete Krieger, die sich sogleich bekämpften. Fünf blieben übrig. Mit ihnen gründete </w:t>
      </w:r>
      <w:proofErr w:type="spellStart"/>
      <w:r w:rsidRPr="00D06663">
        <w:rPr>
          <w:i/>
          <w:sz w:val="18"/>
          <w:szCs w:val="18"/>
        </w:rPr>
        <w:t>Kadmus</w:t>
      </w:r>
      <w:proofErr w:type="spellEnd"/>
      <w:r w:rsidRPr="00D06663">
        <w:rPr>
          <w:i/>
          <w:sz w:val="18"/>
          <w:szCs w:val="18"/>
        </w:rPr>
        <w:t xml:space="preserve"> die Stadt Theben</w:t>
      </w:r>
      <w:r w:rsidR="007D2682" w:rsidRPr="00D06663">
        <w:rPr>
          <w:i/>
          <w:sz w:val="18"/>
          <w:szCs w:val="18"/>
        </w:rPr>
        <w:t xml:space="preserve"> </w:t>
      </w:r>
      <w:r w:rsidRPr="00D06663">
        <w:rPr>
          <w:i/>
          <w:sz w:val="18"/>
          <w:szCs w:val="18"/>
        </w:rPr>
        <w:t xml:space="preserve">und regierte sie mit großer Weisheit. Kurz vor seinem Lebensende aber musste er noch das traurige Schicksal seines Enkels </w:t>
      </w:r>
      <w:proofErr w:type="spellStart"/>
      <w:r w:rsidRPr="00D06663">
        <w:rPr>
          <w:i/>
          <w:sz w:val="18"/>
          <w:szCs w:val="18"/>
        </w:rPr>
        <w:t>Aktäon</w:t>
      </w:r>
      <w:proofErr w:type="spellEnd"/>
      <w:r w:rsidRPr="00D06663">
        <w:rPr>
          <w:i/>
          <w:sz w:val="18"/>
          <w:szCs w:val="18"/>
        </w:rPr>
        <w:t xml:space="preserve"> miterleben.</w:t>
      </w:r>
      <w:bookmarkStart w:id="0" w:name="_GoBack"/>
      <w:bookmarkEnd w:id="0"/>
    </w:p>
    <w:p w:rsidR="00FF7BD4" w:rsidRDefault="00FF7BD4" w:rsidP="00FF7BD4">
      <w:pPr>
        <w:spacing w:after="0"/>
        <w:ind w:left="-709" w:right="-851"/>
        <w:rPr>
          <w:sz w:val="18"/>
          <w:szCs w:val="18"/>
        </w:rPr>
      </w:pPr>
    </w:p>
    <w:p w:rsidR="00FF7BD4" w:rsidRPr="00507B7A" w:rsidRDefault="00FF7BD4" w:rsidP="00FF7BD4">
      <w:pPr>
        <w:spacing w:after="0"/>
        <w:ind w:left="-709" w:right="-851"/>
      </w:pPr>
      <w:proofErr w:type="spellStart"/>
      <w:r w:rsidRPr="00507B7A">
        <w:t>Actaeon</w:t>
      </w:r>
      <w:proofErr w:type="spellEnd"/>
      <w:r w:rsidRPr="00507B7A">
        <w:t xml:space="preserve"> </w:t>
      </w:r>
      <w:proofErr w:type="spellStart"/>
      <w:r w:rsidRPr="00507B7A">
        <w:t>adulescens</w:t>
      </w:r>
      <w:proofErr w:type="spellEnd"/>
      <w:r w:rsidRPr="00507B7A">
        <w:t xml:space="preserve"> </w:t>
      </w:r>
      <w:proofErr w:type="spellStart"/>
      <w:r w:rsidR="00507B7A">
        <w:t>saepe</w:t>
      </w:r>
      <w:proofErr w:type="spellEnd"/>
      <w:r w:rsidR="00507B7A">
        <w:t xml:space="preserve"> </w:t>
      </w:r>
      <w:r w:rsidRPr="00507B7A">
        <w:t xml:space="preserve">cum </w:t>
      </w:r>
      <w:proofErr w:type="spellStart"/>
      <w:r w:rsidRPr="00507B7A">
        <w:rPr>
          <w:shd w:val="clear" w:color="auto" w:fill="BFBFBF" w:themeFill="background1" w:themeFillShade="BF"/>
        </w:rPr>
        <w:t>comitibus</w:t>
      </w:r>
      <w:proofErr w:type="spellEnd"/>
      <w:r w:rsidRPr="00507B7A">
        <w:t xml:space="preserve"> in </w:t>
      </w:r>
      <w:proofErr w:type="spellStart"/>
      <w:r w:rsidRPr="00507B7A">
        <w:rPr>
          <w:shd w:val="clear" w:color="auto" w:fill="BFBFBF" w:themeFill="background1" w:themeFillShade="BF"/>
        </w:rPr>
        <w:t>silvis</w:t>
      </w:r>
      <w:proofErr w:type="spellEnd"/>
      <w:r w:rsidRPr="00507B7A">
        <w:t xml:space="preserve"> </w:t>
      </w:r>
      <w:proofErr w:type="spellStart"/>
      <w:r w:rsidR="00507B7A" w:rsidRPr="00507B7A">
        <w:rPr>
          <w:shd w:val="clear" w:color="auto" w:fill="BFBFBF" w:themeFill="background1" w:themeFillShade="BF"/>
        </w:rPr>
        <w:t>venatus</w:t>
      </w:r>
      <w:proofErr w:type="spellEnd"/>
      <w:r w:rsidR="00507B7A">
        <w:t xml:space="preserve"> esse </w:t>
      </w:r>
      <w:proofErr w:type="spellStart"/>
      <w:r w:rsidR="00507B7A">
        <w:t>dicitur</w:t>
      </w:r>
      <w:proofErr w:type="spellEnd"/>
      <w:r w:rsidRPr="00507B7A">
        <w:t xml:space="preserve">. </w:t>
      </w:r>
      <w:proofErr w:type="spellStart"/>
      <w:r w:rsidR="00507B7A">
        <w:t>Qui</w:t>
      </w:r>
      <w:proofErr w:type="spellEnd"/>
      <w:r w:rsidRPr="00507B7A">
        <w:t xml:space="preserve"> </w:t>
      </w:r>
      <w:proofErr w:type="spellStart"/>
      <w:r w:rsidR="00507B7A">
        <w:t>quondam</w:t>
      </w:r>
      <w:proofErr w:type="spellEnd"/>
      <w:r w:rsidR="00507B7A">
        <w:t xml:space="preserve"> </w:t>
      </w:r>
      <w:proofErr w:type="spellStart"/>
      <w:r w:rsidR="00507B7A">
        <w:t>multis</w:t>
      </w:r>
      <w:proofErr w:type="spellEnd"/>
      <w:r w:rsidR="00507B7A">
        <w:t xml:space="preserve"> </w:t>
      </w:r>
      <w:proofErr w:type="spellStart"/>
      <w:r w:rsidR="00507B7A">
        <w:t>animalibus</w:t>
      </w:r>
      <w:proofErr w:type="spellEnd"/>
      <w:r w:rsidR="00507B7A">
        <w:t xml:space="preserve"> </w:t>
      </w:r>
      <w:proofErr w:type="spellStart"/>
      <w:r w:rsidR="00507B7A">
        <w:t>feris</w:t>
      </w:r>
      <w:proofErr w:type="spellEnd"/>
      <w:r w:rsidR="00507B7A">
        <w:t xml:space="preserve"> </w:t>
      </w:r>
      <w:proofErr w:type="spellStart"/>
      <w:r w:rsidR="00507B7A">
        <w:t>interfectis</w:t>
      </w:r>
      <w:proofErr w:type="spellEnd"/>
      <w:r w:rsidR="00507B7A">
        <w:t xml:space="preserve"> </w:t>
      </w:r>
      <w:proofErr w:type="spellStart"/>
      <w:r w:rsidRPr="00507B7A">
        <w:t>dixit</w:t>
      </w:r>
      <w:proofErr w:type="spellEnd"/>
      <w:r w:rsidRPr="00507B7A">
        <w:t xml:space="preserve">: „Ante </w:t>
      </w:r>
      <w:proofErr w:type="spellStart"/>
      <w:r w:rsidRPr="00507B7A">
        <w:t>paucas</w:t>
      </w:r>
      <w:proofErr w:type="spellEnd"/>
      <w:r w:rsidRPr="00507B7A">
        <w:t xml:space="preserve"> </w:t>
      </w:r>
      <w:proofErr w:type="spellStart"/>
      <w:r w:rsidRPr="00507B7A">
        <w:t>horas</w:t>
      </w:r>
      <w:proofErr w:type="spellEnd"/>
      <w:r w:rsidRPr="00507B7A">
        <w:t xml:space="preserve"> </w:t>
      </w:r>
      <w:proofErr w:type="spellStart"/>
      <w:r w:rsidRPr="00507B7A">
        <w:t>domum</w:t>
      </w:r>
      <w:proofErr w:type="spellEnd"/>
      <w:r w:rsidRPr="00507B7A">
        <w:t xml:space="preserve"> </w:t>
      </w:r>
      <w:proofErr w:type="spellStart"/>
      <w:r w:rsidRPr="00507B7A">
        <w:t>reliquimus</w:t>
      </w:r>
      <w:proofErr w:type="spellEnd"/>
      <w:r w:rsidRPr="00507B7A">
        <w:t xml:space="preserve"> </w:t>
      </w:r>
      <w:proofErr w:type="spellStart"/>
      <w:r w:rsidRPr="00507B7A">
        <w:t>multa</w:t>
      </w:r>
      <w:proofErr w:type="spellEnd"/>
      <w:r w:rsidRPr="00507B7A">
        <w:t xml:space="preserve"> </w:t>
      </w:r>
      <w:proofErr w:type="spellStart"/>
      <w:r w:rsidRPr="00507B7A">
        <w:t>animalia</w:t>
      </w:r>
      <w:proofErr w:type="spellEnd"/>
      <w:r w:rsidRPr="00507B7A">
        <w:t xml:space="preserve"> </w:t>
      </w:r>
      <w:proofErr w:type="spellStart"/>
      <w:r w:rsidRPr="00507B7A">
        <w:t>necaturi</w:t>
      </w:r>
      <w:proofErr w:type="spellEnd"/>
      <w:r w:rsidRPr="00507B7A">
        <w:t xml:space="preserve">. </w:t>
      </w:r>
      <w:proofErr w:type="spellStart"/>
      <w:r w:rsidRPr="00507B7A">
        <w:t>Videte</w:t>
      </w:r>
      <w:proofErr w:type="spellEnd"/>
      <w:r w:rsidRPr="00507B7A">
        <w:t xml:space="preserve"> </w:t>
      </w:r>
      <w:proofErr w:type="spellStart"/>
      <w:r w:rsidRPr="00507B7A">
        <w:t>magnam</w:t>
      </w:r>
      <w:proofErr w:type="spellEnd"/>
      <w:r w:rsidRPr="00507B7A">
        <w:t xml:space="preserve"> </w:t>
      </w:r>
      <w:proofErr w:type="spellStart"/>
      <w:r w:rsidRPr="00820B88">
        <w:rPr>
          <w:shd w:val="clear" w:color="auto" w:fill="BFBFBF" w:themeFill="background1" w:themeFillShade="BF"/>
        </w:rPr>
        <w:t>praedam</w:t>
      </w:r>
      <w:proofErr w:type="spellEnd"/>
      <w:r w:rsidRPr="00507B7A">
        <w:t xml:space="preserve"> </w:t>
      </w:r>
      <w:proofErr w:type="spellStart"/>
      <w:r w:rsidRPr="00507B7A">
        <w:t>nostram</w:t>
      </w:r>
      <w:proofErr w:type="spellEnd"/>
      <w:r w:rsidRPr="00507B7A">
        <w:t xml:space="preserve">! </w:t>
      </w:r>
      <w:proofErr w:type="spellStart"/>
      <w:r w:rsidRPr="00507B7A">
        <w:t>Quis</w:t>
      </w:r>
      <w:proofErr w:type="spellEnd"/>
      <w:r w:rsidRPr="00507B7A">
        <w:t xml:space="preserve"> </w:t>
      </w:r>
      <w:proofErr w:type="spellStart"/>
      <w:r w:rsidRPr="00507B7A">
        <w:t>vestrum</w:t>
      </w:r>
      <w:proofErr w:type="spellEnd"/>
      <w:r w:rsidRPr="00507B7A">
        <w:t xml:space="preserve"> non </w:t>
      </w:r>
      <w:proofErr w:type="spellStart"/>
      <w:r w:rsidRPr="00507B7A">
        <w:rPr>
          <w:shd w:val="clear" w:color="auto" w:fill="BFBFBF" w:themeFill="background1" w:themeFillShade="BF"/>
        </w:rPr>
        <w:t>fatigatus</w:t>
      </w:r>
      <w:proofErr w:type="spellEnd"/>
      <w:r w:rsidRPr="00507B7A">
        <w:t xml:space="preserve"> </w:t>
      </w:r>
      <w:proofErr w:type="spellStart"/>
      <w:r w:rsidRPr="00507B7A">
        <w:t>est</w:t>
      </w:r>
      <w:proofErr w:type="spellEnd"/>
      <w:r w:rsidRPr="00507B7A">
        <w:t xml:space="preserve">? Qua de causa </w:t>
      </w:r>
      <w:proofErr w:type="spellStart"/>
      <w:r w:rsidRPr="00507B7A">
        <w:t>nobis</w:t>
      </w:r>
      <w:proofErr w:type="spellEnd"/>
      <w:r w:rsidRPr="00507B7A">
        <w:t xml:space="preserve"> </w:t>
      </w:r>
      <w:proofErr w:type="spellStart"/>
      <w:r w:rsidRPr="00507B7A">
        <w:t>nunc</w:t>
      </w:r>
      <w:proofErr w:type="spellEnd"/>
      <w:r w:rsidRPr="00507B7A">
        <w:t xml:space="preserve"> </w:t>
      </w:r>
      <w:proofErr w:type="spellStart"/>
      <w:r w:rsidRPr="00507B7A">
        <w:rPr>
          <w:shd w:val="clear" w:color="auto" w:fill="BFBFBF" w:themeFill="background1" w:themeFillShade="BF"/>
        </w:rPr>
        <w:t>quiescere</w:t>
      </w:r>
      <w:proofErr w:type="spellEnd"/>
      <w:r w:rsidRPr="00507B7A">
        <w:t xml:space="preserve"> licet. </w:t>
      </w:r>
      <w:proofErr w:type="spellStart"/>
      <w:r w:rsidRPr="00507B7A">
        <w:t>Cras</w:t>
      </w:r>
      <w:proofErr w:type="spellEnd"/>
      <w:r w:rsidRPr="00507B7A">
        <w:t xml:space="preserve"> </w:t>
      </w:r>
      <w:proofErr w:type="spellStart"/>
      <w:r w:rsidRPr="00507B7A">
        <w:t>certe</w:t>
      </w:r>
      <w:proofErr w:type="spellEnd"/>
      <w:r w:rsidRPr="00507B7A">
        <w:t xml:space="preserve"> </w:t>
      </w:r>
      <w:proofErr w:type="spellStart"/>
      <w:r w:rsidRPr="00507B7A">
        <w:t>plurima</w:t>
      </w:r>
      <w:proofErr w:type="spellEnd"/>
      <w:r w:rsidRPr="00507B7A">
        <w:t xml:space="preserve"> </w:t>
      </w:r>
      <w:proofErr w:type="spellStart"/>
      <w:r w:rsidRPr="00507B7A">
        <w:t>animalia</w:t>
      </w:r>
      <w:proofErr w:type="spellEnd"/>
      <w:r w:rsidRPr="00507B7A">
        <w:t xml:space="preserve"> </w:t>
      </w:r>
      <w:proofErr w:type="spellStart"/>
      <w:r w:rsidRPr="00507B7A">
        <w:t>capietis</w:t>
      </w:r>
      <w:proofErr w:type="spellEnd"/>
      <w:r w:rsidRPr="00507B7A">
        <w:t xml:space="preserve">, si </w:t>
      </w:r>
      <w:proofErr w:type="spellStart"/>
      <w:r w:rsidRPr="00507B7A">
        <w:t>vos</w:t>
      </w:r>
      <w:proofErr w:type="spellEnd"/>
      <w:r w:rsidRPr="00507B7A">
        <w:t xml:space="preserve"> </w:t>
      </w:r>
      <w:proofErr w:type="spellStart"/>
      <w:r w:rsidRPr="00507B7A">
        <w:t>hodie</w:t>
      </w:r>
      <w:proofErr w:type="spellEnd"/>
      <w:r w:rsidRPr="00507B7A">
        <w:t xml:space="preserve"> </w:t>
      </w:r>
      <w:proofErr w:type="spellStart"/>
      <w:r w:rsidRPr="00507B7A">
        <w:t>otio</w:t>
      </w:r>
      <w:proofErr w:type="spellEnd"/>
      <w:r w:rsidRPr="00507B7A">
        <w:t xml:space="preserve"> </w:t>
      </w:r>
      <w:proofErr w:type="spellStart"/>
      <w:r w:rsidRPr="00507B7A">
        <w:rPr>
          <w:shd w:val="clear" w:color="auto" w:fill="BFBFBF" w:themeFill="background1" w:themeFillShade="BF"/>
        </w:rPr>
        <w:t>recreaveritis</w:t>
      </w:r>
      <w:proofErr w:type="spellEnd"/>
      <w:r w:rsidRPr="00507B7A">
        <w:t>.“</w:t>
      </w:r>
    </w:p>
    <w:p w:rsidR="00FF7BD4" w:rsidRPr="00507B7A" w:rsidRDefault="00FF7BD4" w:rsidP="00FF7BD4">
      <w:pPr>
        <w:spacing w:after="0"/>
        <w:ind w:left="-709" w:right="-851"/>
      </w:pPr>
      <w:proofErr w:type="spellStart"/>
      <w:r w:rsidRPr="00507B7A">
        <w:t>Unus</w:t>
      </w:r>
      <w:proofErr w:type="spellEnd"/>
      <w:r w:rsidRPr="00507B7A">
        <w:t xml:space="preserve"> e </w:t>
      </w:r>
      <w:proofErr w:type="spellStart"/>
      <w:r w:rsidRPr="00507B7A">
        <w:t>comitibus</w:t>
      </w:r>
      <w:proofErr w:type="spellEnd"/>
      <w:r w:rsidRPr="00507B7A">
        <w:t xml:space="preserve"> </w:t>
      </w:r>
      <w:proofErr w:type="spellStart"/>
      <w:r w:rsidRPr="00507B7A">
        <w:t>verba</w:t>
      </w:r>
      <w:proofErr w:type="spellEnd"/>
      <w:r w:rsidRPr="00507B7A">
        <w:t xml:space="preserve"> </w:t>
      </w:r>
      <w:proofErr w:type="spellStart"/>
      <w:r w:rsidRPr="00507B7A">
        <w:t>adulescentis</w:t>
      </w:r>
      <w:proofErr w:type="spellEnd"/>
      <w:r w:rsidRPr="00507B7A">
        <w:t xml:space="preserve"> </w:t>
      </w:r>
      <w:proofErr w:type="spellStart"/>
      <w:r w:rsidRPr="00507B7A">
        <w:t>laudavit</w:t>
      </w:r>
      <w:proofErr w:type="spellEnd"/>
      <w:r w:rsidRPr="00507B7A">
        <w:t xml:space="preserve">: „Hoc </w:t>
      </w:r>
      <w:proofErr w:type="spellStart"/>
      <w:r w:rsidRPr="00507B7A">
        <w:t>sapienter</w:t>
      </w:r>
      <w:proofErr w:type="spellEnd"/>
      <w:r w:rsidRPr="00507B7A">
        <w:t xml:space="preserve"> </w:t>
      </w:r>
      <w:proofErr w:type="spellStart"/>
      <w:r w:rsidRPr="00507B7A">
        <w:t>dictum</w:t>
      </w:r>
      <w:proofErr w:type="spellEnd"/>
      <w:r w:rsidRPr="00507B7A">
        <w:t xml:space="preserve"> </w:t>
      </w:r>
      <w:proofErr w:type="spellStart"/>
      <w:r w:rsidRPr="00507B7A">
        <w:t>est.</w:t>
      </w:r>
      <w:proofErr w:type="spellEnd"/>
      <w:r w:rsidRPr="00507B7A">
        <w:t xml:space="preserve"> </w:t>
      </w:r>
      <w:proofErr w:type="spellStart"/>
      <w:r w:rsidRPr="00507B7A">
        <w:rPr>
          <w:shd w:val="clear" w:color="auto" w:fill="BFBFBF" w:themeFill="background1" w:themeFillShade="BF"/>
        </w:rPr>
        <w:t>Profecto</w:t>
      </w:r>
      <w:proofErr w:type="spellEnd"/>
      <w:r w:rsidRPr="00507B7A">
        <w:t xml:space="preserve"> </w:t>
      </w:r>
      <w:proofErr w:type="spellStart"/>
      <w:r w:rsidRPr="00507B7A">
        <w:t>puto</w:t>
      </w:r>
      <w:proofErr w:type="spellEnd"/>
      <w:r w:rsidRPr="00507B7A">
        <w:t xml:space="preserve"> nos </w:t>
      </w:r>
      <w:proofErr w:type="spellStart"/>
      <w:r w:rsidRPr="00507B7A">
        <w:t>cras</w:t>
      </w:r>
      <w:proofErr w:type="spellEnd"/>
      <w:r w:rsidRPr="00507B7A">
        <w:t xml:space="preserve"> </w:t>
      </w:r>
      <w:proofErr w:type="spellStart"/>
      <w:r w:rsidRPr="00507B7A">
        <w:t>complura</w:t>
      </w:r>
      <w:proofErr w:type="spellEnd"/>
      <w:r w:rsidRPr="00507B7A">
        <w:t xml:space="preserve"> </w:t>
      </w:r>
      <w:proofErr w:type="spellStart"/>
      <w:r w:rsidRPr="00507B7A">
        <w:t>animalia</w:t>
      </w:r>
      <w:proofErr w:type="spellEnd"/>
      <w:r w:rsidRPr="00507B7A">
        <w:t xml:space="preserve"> </w:t>
      </w:r>
      <w:proofErr w:type="spellStart"/>
      <w:r w:rsidRPr="00507B7A">
        <w:t>capturos</w:t>
      </w:r>
      <w:proofErr w:type="spellEnd"/>
      <w:r w:rsidRPr="00507B7A">
        <w:t xml:space="preserve"> esse. Ego </w:t>
      </w:r>
      <w:proofErr w:type="spellStart"/>
      <w:r w:rsidRPr="00507B7A">
        <w:t>nunc</w:t>
      </w:r>
      <w:proofErr w:type="spellEnd"/>
      <w:r w:rsidRPr="00507B7A">
        <w:t xml:space="preserve"> </w:t>
      </w:r>
      <w:proofErr w:type="spellStart"/>
      <w:r w:rsidRPr="00507B7A">
        <w:t>locum</w:t>
      </w:r>
      <w:proofErr w:type="spellEnd"/>
      <w:r w:rsidRPr="00507B7A">
        <w:t xml:space="preserve"> </w:t>
      </w:r>
      <w:proofErr w:type="spellStart"/>
      <w:r w:rsidRPr="00507B7A">
        <w:t>idoneum</w:t>
      </w:r>
      <w:proofErr w:type="spellEnd"/>
      <w:r w:rsidRPr="00507B7A">
        <w:t xml:space="preserve"> </w:t>
      </w:r>
      <w:proofErr w:type="spellStart"/>
      <w:r w:rsidRPr="00507B7A">
        <w:t>quaeram</w:t>
      </w:r>
      <w:proofErr w:type="spellEnd"/>
      <w:r w:rsidRPr="00507B7A">
        <w:t xml:space="preserve"> </w:t>
      </w:r>
      <w:proofErr w:type="spellStart"/>
      <w:r w:rsidRPr="00507B7A">
        <w:t>somnum</w:t>
      </w:r>
      <w:proofErr w:type="spellEnd"/>
      <w:r w:rsidRPr="00507B7A">
        <w:t xml:space="preserve"> </w:t>
      </w:r>
      <w:proofErr w:type="spellStart"/>
      <w:r w:rsidRPr="00507B7A">
        <w:t>petiturus</w:t>
      </w:r>
      <w:proofErr w:type="spellEnd"/>
      <w:r w:rsidRPr="00507B7A">
        <w:t xml:space="preserve">.“ </w:t>
      </w:r>
      <w:proofErr w:type="spellStart"/>
      <w:r w:rsidRPr="00507B7A">
        <w:t>Actaeon</w:t>
      </w:r>
      <w:proofErr w:type="spellEnd"/>
      <w:r w:rsidRPr="00507B7A">
        <w:t xml:space="preserve"> </w:t>
      </w:r>
      <w:proofErr w:type="spellStart"/>
      <w:r w:rsidRPr="00507B7A">
        <w:t>respondens</w:t>
      </w:r>
      <w:proofErr w:type="spellEnd"/>
      <w:r w:rsidRPr="00507B7A">
        <w:t xml:space="preserve"> se idem </w:t>
      </w:r>
      <w:proofErr w:type="spellStart"/>
      <w:r w:rsidRPr="00507B7A">
        <w:t>facturum</w:t>
      </w:r>
      <w:proofErr w:type="spellEnd"/>
      <w:r w:rsidRPr="00507B7A">
        <w:t xml:space="preserve"> esse in </w:t>
      </w:r>
      <w:proofErr w:type="spellStart"/>
      <w:r w:rsidRPr="00507B7A">
        <w:t>silvam</w:t>
      </w:r>
      <w:proofErr w:type="spellEnd"/>
      <w:r w:rsidRPr="00507B7A">
        <w:t xml:space="preserve"> </w:t>
      </w:r>
      <w:proofErr w:type="spellStart"/>
      <w:r w:rsidRPr="00507B7A">
        <w:rPr>
          <w:shd w:val="clear" w:color="auto" w:fill="BFBFBF" w:themeFill="background1" w:themeFillShade="BF"/>
        </w:rPr>
        <w:t>atram</w:t>
      </w:r>
      <w:proofErr w:type="spellEnd"/>
      <w:r w:rsidRPr="00507B7A">
        <w:t xml:space="preserve"> </w:t>
      </w:r>
      <w:proofErr w:type="spellStart"/>
      <w:r w:rsidRPr="00507B7A">
        <w:t>abiit</w:t>
      </w:r>
      <w:proofErr w:type="spellEnd"/>
      <w:r w:rsidRPr="00507B7A">
        <w:t xml:space="preserve">. </w:t>
      </w:r>
      <w:r w:rsidR="00D06663">
        <w:t xml:space="preserve">Nam </w:t>
      </w:r>
      <w:proofErr w:type="spellStart"/>
      <w:r w:rsidR="00D06663">
        <w:t>speluncas</w:t>
      </w:r>
      <w:proofErr w:type="spellEnd"/>
      <w:r w:rsidR="00D06663">
        <w:t xml:space="preserve"> </w:t>
      </w:r>
      <w:proofErr w:type="spellStart"/>
      <w:r w:rsidR="00D06663">
        <w:t>ferorum</w:t>
      </w:r>
      <w:proofErr w:type="spellEnd"/>
      <w:r w:rsidR="00D06663">
        <w:t xml:space="preserve"> </w:t>
      </w:r>
      <w:proofErr w:type="spellStart"/>
      <w:r w:rsidR="00D06663">
        <w:t>quaesiturus</w:t>
      </w:r>
      <w:proofErr w:type="spellEnd"/>
      <w:r w:rsidR="00D06663">
        <w:t xml:space="preserve"> </w:t>
      </w:r>
      <w:proofErr w:type="spellStart"/>
      <w:r w:rsidR="00D06663">
        <w:t>erat</w:t>
      </w:r>
      <w:proofErr w:type="spellEnd"/>
      <w:r w:rsidR="00D06663">
        <w:t xml:space="preserve">. </w:t>
      </w:r>
      <w:proofErr w:type="spellStart"/>
      <w:r w:rsidRPr="00507B7A">
        <w:t>Nondum</w:t>
      </w:r>
      <w:proofErr w:type="spellEnd"/>
      <w:r w:rsidRPr="00507B7A">
        <w:t xml:space="preserve"> </w:t>
      </w:r>
      <w:proofErr w:type="spellStart"/>
      <w:r w:rsidRPr="00507B7A">
        <w:t>sciebat</w:t>
      </w:r>
      <w:proofErr w:type="spellEnd"/>
      <w:r w:rsidRPr="00507B7A">
        <w:t xml:space="preserve"> </w:t>
      </w:r>
      <w:proofErr w:type="spellStart"/>
      <w:r w:rsidRPr="00507B7A">
        <w:t>id</w:t>
      </w:r>
      <w:proofErr w:type="spellEnd"/>
      <w:r w:rsidRPr="00507B7A">
        <w:t xml:space="preserve"> </w:t>
      </w:r>
      <w:proofErr w:type="spellStart"/>
      <w:r w:rsidRPr="00507B7A">
        <w:rPr>
          <w:shd w:val="clear" w:color="auto" w:fill="BFBFBF" w:themeFill="background1" w:themeFillShade="BF"/>
        </w:rPr>
        <w:t>initium</w:t>
      </w:r>
      <w:proofErr w:type="spellEnd"/>
      <w:r w:rsidRPr="00507B7A">
        <w:t xml:space="preserve"> </w:t>
      </w:r>
      <w:proofErr w:type="spellStart"/>
      <w:r w:rsidRPr="00507B7A">
        <w:rPr>
          <w:shd w:val="clear" w:color="auto" w:fill="BFBFBF" w:themeFill="background1" w:themeFillShade="BF"/>
        </w:rPr>
        <w:t>perniciei</w:t>
      </w:r>
      <w:proofErr w:type="spellEnd"/>
      <w:r w:rsidRPr="00507B7A">
        <w:rPr>
          <w:shd w:val="clear" w:color="auto" w:fill="BFBFBF" w:themeFill="background1" w:themeFillShade="BF"/>
        </w:rPr>
        <w:t xml:space="preserve"> </w:t>
      </w:r>
      <w:proofErr w:type="spellStart"/>
      <w:r w:rsidRPr="00507B7A">
        <w:t>suae</w:t>
      </w:r>
      <w:proofErr w:type="spellEnd"/>
      <w:r w:rsidRPr="00507B7A">
        <w:t xml:space="preserve"> </w:t>
      </w:r>
      <w:proofErr w:type="spellStart"/>
      <w:r w:rsidRPr="00507B7A">
        <w:t>futurum</w:t>
      </w:r>
      <w:proofErr w:type="spellEnd"/>
      <w:r w:rsidRPr="00507B7A">
        <w:t xml:space="preserve"> esse.</w:t>
      </w:r>
    </w:p>
    <w:p w:rsidR="00FF7BD4" w:rsidRPr="00507B7A" w:rsidRDefault="007D2682" w:rsidP="00FF7BD4">
      <w:pPr>
        <w:spacing w:after="0"/>
        <w:ind w:left="-709" w:right="-851"/>
      </w:pPr>
      <w:r>
        <w:rPr>
          <w:noProof/>
          <w:lang w:eastAsia="de-AT"/>
        </w:rPr>
        <w:drawing>
          <wp:anchor distT="0" distB="0" distL="114300" distR="114300" simplePos="0" relativeHeight="251658240" behindDoc="0" locked="0" layoutInCell="1" allowOverlap="1" wp14:anchorId="550DAC3B" wp14:editId="08952B2E">
            <wp:simplePos x="0" y="0"/>
            <wp:positionH relativeFrom="column">
              <wp:posOffset>-375285</wp:posOffset>
            </wp:positionH>
            <wp:positionV relativeFrom="paragraph">
              <wp:posOffset>182880</wp:posOffset>
            </wp:positionV>
            <wp:extent cx="1933575" cy="1583055"/>
            <wp:effectExtent l="266700" t="285750" r="314325" b="3219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4A04C.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158305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roofErr w:type="spellStart"/>
      <w:r w:rsidR="00FF7BD4" w:rsidRPr="00507B7A">
        <w:t>Pervenit</w:t>
      </w:r>
      <w:proofErr w:type="spellEnd"/>
      <w:r w:rsidR="00FF7BD4" w:rsidRPr="00507B7A">
        <w:t xml:space="preserve"> in </w:t>
      </w:r>
      <w:proofErr w:type="spellStart"/>
      <w:r w:rsidR="00FF7BD4" w:rsidRPr="00507B7A">
        <w:t>regionem</w:t>
      </w:r>
      <w:proofErr w:type="spellEnd"/>
      <w:r w:rsidR="00FF7BD4" w:rsidRPr="00507B7A">
        <w:t xml:space="preserve"> </w:t>
      </w:r>
      <w:proofErr w:type="spellStart"/>
      <w:r w:rsidR="00FF7BD4" w:rsidRPr="00507B7A">
        <w:t>Dianae</w:t>
      </w:r>
      <w:proofErr w:type="spellEnd"/>
      <w:r w:rsidR="00FF7BD4" w:rsidRPr="00507B7A">
        <w:t xml:space="preserve"> </w:t>
      </w:r>
      <w:proofErr w:type="spellStart"/>
      <w:r w:rsidR="00FF7BD4" w:rsidRPr="00507B7A">
        <w:t>deae</w:t>
      </w:r>
      <w:proofErr w:type="spellEnd"/>
      <w:r w:rsidR="00FF7BD4" w:rsidRPr="00507B7A">
        <w:t xml:space="preserve"> </w:t>
      </w:r>
      <w:proofErr w:type="spellStart"/>
      <w:r w:rsidR="00FF7BD4" w:rsidRPr="00507B7A">
        <w:t>sacram</w:t>
      </w:r>
      <w:proofErr w:type="spellEnd"/>
      <w:r w:rsidR="00FF7BD4" w:rsidRPr="00507B7A">
        <w:t xml:space="preserve">, </w:t>
      </w:r>
      <w:proofErr w:type="spellStart"/>
      <w:r w:rsidR="00FF7BD4" w:rsidRPr="00507B7A">
        <w:t>quam</w:t>
      </w:r>
      <w:proofErr w:type="spellEnd"/>
      <w:r w:rsidR="00FF7BD4" w:rsidRPr="00507B7A">
        <w:t xml:space="preserve"> </w:t>
      </w:r>
      <w:proofErr w:type="spellStart"/>
      <w:r w:rsidR="00FF7BD4" w:rsidRPr="00507B7A">
        <w:t>altae</w:t>
      </w:r>
      <w:proofErr w:type="spellEnd"/>
      <w:r w:rsidR="00FF7BD4" w:rsidRPr="00507B7A">
        <w:t xml:space="preserve"> </w:t>
      </w:r>
      <w:proofErr w:type="spellStart"/>
      <w:r w:rsidR="00FF7BD4" w:rsidRPr="00507B7A">
        <w:rPr>
          <w:shd w:val="clear" w:color="auto" w:fill="BFBFBF" w:themeFill="background1" w:themeFillShade="BF"/>
        </w:rPr>
        <w:t>arbores</w:t>
      </w:r>
      <w:proofErr w:type="spellEnd"/>
      <w:r w:rsidR="00FF7BD4" w:rsidRPr="00507B7A">
        <w:t xml:space="preserve"> </w:t>
      </w:r>
      <w:proofErr w:type="spellStart"/>
      <w:r w:rsidR="00FF7BD4" w:rsidRPr="00507B7A">
        <w:rPr>
          <w:shd w:val="clear" w:color="auto" w:fill="BFBFBF" w:themeFill="background1" w:themeFillShade="BF"/>
        </w:rPr>
        <w:t>circumdabant</w:t>
      </w:r>
      <w:proofErr w:type="spellEnd"/>
      <w:r w:rsidR="00FF7BD4" w:rsidRPr="00507B7A">
        <w:t xml:space="preserve">. </w:t>
      </w:r>
      <w:proofErr w:type="spellStart"/>
      <w:r w:rsidR="00FF7BD4" w:rsidRPr="00507B7A">
        <w:t>Quem</w:t>
      </w:r>
      <w:proofErr w:type="spellEnd"/>
      <w:r w:rsidR="00FF7BD4" w:rsidRPr="00507B7A">
        <w:t xml:space="preserve"> </w:t>
      </w:r>
      <w:proofErr w:type="spellStart"/>
      <w:r w:rsidR="00FF7BD4" w:rsidRPr="00507B7A">
        <w:t>locum</w:t>
      </w:r>
      <w:proofErr w:type="spellEnd"/>
      <w:r w:rsidR="00FF7BD4" w:rsidRPr="00507B7A">
        <w:t xml:space="preserve"> </w:t>
      </w:r>
      <w:proofErr w:type="spellStart"/>
      <w:r w:rsidR="00FF7BD4" w:rsidRPr="00507B7A">
        <w:t>pulcherrimum</w:t>
      </w:r>
      <w:proofErr w:type="spellEnd"/>
      <w:r w:rsidR="00FF7BD4" w:rsidRPr="00507B7A">
        <w:t xml:space="preserve"> Diana </w:t>
      </w:r>
      <w:proofErr w:type="spellStart"/>
      <w:r w:rsidR="00FF7BD4" w:rsidRPr="00507B7A">
        <w:t>saepe</w:t>
      </w:r>
      <w:proofErr w:type="spellEnd"/>
      <w:r w:rsidR="00FF7BD4" w:rsidRPr="00507B7A">
        <w:t xml:space="preserve"> cum </w:t>
      </w:r>
      <w:proofErr w:type="spellStart"/>
      <w:r w:rsidR="00FF7BD4" w:rsidRPr="00507B7A">
        <w:t>Nymphis</w:t>
      </w:r>
      <w:proofErr w:type="spellEnd"/>
      <w:r w:rsidR="00FF7BD4" w:rsidRPr="00507B7A">
        <w:t xml:space="preserve"> </w:t>
      </w:r>
      <w:proofErr w:type="spellStart"/>
      <w:r w:rsidR="00FF7BD4" w:rsidRPr="00507B7A">
        <w:rPr>
          <w:shd w:val="clear" w:color="auto" w:fill="BFBFBF" w:themeFill="background1" w:themeFillShade="BF"/>
        </w:rPr>
        <w:t>adibat</w:t>
      </w:r>
      <w:proofErr w:type="spellEnd"/>
      <w:r w:rsidR="00FF7BD4" w:rsidRPr="00507B7A">
        <w:t xml:space="preserve">. </w:t>
      </w:r>
      <w:proofErr w:type="spellStart"/>
      <w:r w:rsidR="00FF7BD4" w:rsidRPr="00507B7A">
        <w:t>Etiam</w:t>
      </w:r>
      <w:proofErr w:type="spellEnd"/>
      <w:r w:rsidR="00FF7BD4" w:rsidRPr="00507B7A">
        <w:t xml:space="preserve"> </w:t>
      </w:r>
      <w:proofErr w:type="spellStart"/>
      <w:r w:rsidR="00FF7BD4" w:rsidRPr="00507B7A">
        <w:t>tunc</w:t>
      </w:r>
      <w:proofErr w:type="spellEnd"/>
      <w:r w:rsidR="00FF7BD4" w:rsidRPr="00507B7A">
        <w:t xml:space="preserve"> </w:t>
      </w:r>
      <w:proofErr w:type="spellStart"/>
      <w:r w:rsidR="00FF7BD4" w:rsidRPr="00507B7A">
        <w:t>illa</w:t>
      </w:r>
      <w:proofErr w:type="spellEnd"/>
      <w:r w:rsidR="00FF7BD4" w:rsidRPr="00507B7A">
        <w:t xml:space="preserve"> </w:t>
      </w:r>
      <w:proofErr w:type="spellStart"/>
      <w:r w:rsidR="00FF7BD4" w:rsidRPr="00507B7A">
        <w:t>aderat</w:t>
      </w:r>
      <w:proofErr w:type="spellEnd"/>
      <w:r w:rsidR="00FF7BD4" w:rsidRPr="00507B7A">
        <w:t xml:space="preserve">: </w:t>
      </w:r>
      <w:proofErr w:type="spellStart"/>
      <w:r w:rsidR="00FF7BD4" w:rsidRPr="00507B7A">
        <w:t>Iam</w:t>
      </w:r>
      <w:proofErr w:type="spellEnd"/>
      <w:r w:rsidR="00FF7BD4" w:rsidRPr="00507B7A">
        <w:t xml:space="preserve"> </w:t>
      </w:r>
      <w:proofErr w:type="spellStart"/>
      <w:r w:rsidR="00FF7BD4" w:rsidRPr="00507B7A">
        <w:t>arma</w:t>
      </w:r>
      <w:proofErr w:type="spellEnd"/>
      <w:r w:rsidR="00FF7BD4" w:rsidRPr="00507B7A">
        <w:t xml:space="preserve"> </w:t>
      </w:r>
      <w:proofErr w:type="spellStart"/>
      <w:r w:rsidR="00FF7BD4" w:rsidRPr="00507B7A">
        <w:t>sua</w:t>
      </w:r>
      <w:proofErr w:type="spellEnd"/>
      <w:r w:rsidR="00FF7BD4" w:rsidRPr="00507B7A">
        <w:t xml:space="preserve"> et </w:t>
      </w:r>
      <w:proofErr w:type="spellStart"/>
      <w:r w:rsidR="00FF7BD4" w:rsidRPr="00507B7A">
        <w:t>vestem</w:t>
      </w:r>
      <w:proofErr w:type="spellEnd"/>
      <w:r w:rsidR="00FF7BD4" w:rsidRPr="00507B7A">
        <w:t xml:space="preserve"> </w:t>
      </w:r>
      <w:proofErr w:type="spellStart"/>
      <w:r w:rsidR="00FF7BD4" w:rsidRPr="00507B7A">
        <w:t>deposuerat</w:t>
      </w:r>
      <w:proofErr w:type="spellEnd"/>
      <w:r w:rsidR="00FF7BD4" w:rsidRPr="00507B7A">
        <w:t xml:space="preserve"> in </w:t>
      </w:r>
      <w:proofErr w:type="spellStart"/>
      <w:r w:rsidR="00FF7BD4" w:rsidRPr="00507B7A">
        <w:t>aqua</w:t>
      </w:r>
      <w:proofErr w:type="spellEnd"/>
      <w:r w:rsidR="00FF7BD4" w:rsidRPr="00507B7A">
        <w:t xml:space="preserve"> </w:t>
      </w:r>
      <w:proofErr w:type="spellStart"/>
      <w:r w:rsidR="00FF7BD4" w:rsidRPr="00507B7A">
        <w:t>fontis</w:t>
      </w:r>
      <w:proofErr w:type="spellEnd"/>
      <w:r w:rsidR="00FF7BD4" w:rsidRPr="00507B7A">
        <w:t xml:space="preserve"> se </w:t>
      </w:r>
      <w:proofErr w:type="spellStart"/>
      <w:r w:rsidR="00FF7BD4" w:rsidRPr="00507B7A">
        <w:rPr>
          <w:shd w:val="clear" w:color="auto" w:fill="BFBFBF" w:themeFill="background1" w:themeFillShade="BF"/>
        </w:rPr>
        <w:t>recreatura</w:t>
      </w:r>
      <w:proofErr w:type="spellEnd"/>
      <w:r w:rsidR="00FF7BD4" w:rsidRPr="00507B7A">
        <w:t xml:space="preserve">. </w:t>
      </w:r>
      <w:proofErr w:type="spellStart"/>
      <w:r w:rsidR="00FF7BD4" w:rsidRPr="00507B7A">
        <w:t>Nymphae</w:t>
      </w:r>
      <w:proofErr w:type="spellEnd"/>
      <w:r w:rsidR="00FF7BD4" w:rsidRPr="00507B7A">
        <w:t xml:space="preserve"> </w:t>
      </w:r>
      <w:proofErr w:type="spellStart"/>
      <w:r w:rsidR="00FF7BD4" w:rsidRPr="00507B7A">
        <w:t>laetae</w:t>
      </w:r>
      <w:proofErr w:type="spellEnd"/>
      <w:r w:rsidR="00FF7BD4" w:rsidRPr="00507B7A">
        <w:t xml:space="preserve"> </w:t>
      </w:r>
      <w:proofErr w:type="spellStart"/>
      <w:r w:rsidR="00FF7BD4" w:rsidRPr="00507B7A">
        <w:t>aqua</w:t>
      </w:r>
      <w:proofErr w:type="spellEnd"/>
      <w:r w:rsidR="00FF7BD4" w:rsidRPr="00507B7A">
        <w:t xml:space="preserve"> se </w:t>
      </w:r>
      <w:proofErr w:type="spellStart"/>
      <w:r w:rsidR="00FF7BD4" w:rsidRPr="00507B7A">
        <w:rPr>
          <w:shd w:val="clear" w:color="auto" w:fill="BFBFBF" w:themeFill="background1" w:themeFillShade="BF"/>
        </w:rPr>
        <w:t>sparserunt</w:t>
      </w:r>
      <w:proofErr w:type="spellEnd"/>
      <w:r w:rsidR="00FF7BD4" w:rsidRPr="00507B7A">
        <w:t xml:space="preserve">, cum subito </w:t>
      </w:r>
      <w:proofErr w:type="spellStart"/>
      <w:r w:rsidR="00507B7A" w:rsidRPr="00507B7A">
        <w:t>Actaeon</w:t>
      </w:r>
      <w:proofErr w:type="spellEnd"/>
      <w:r w:rsidR="00507B7A" w:rsidRPr="00507B7A">
        <w:t xml:space="preserve"> </w:t>
      </w:r>
      <w:proofErr w:type="spellStart"/>
      <w:r w:rsidR="00507B7A" w:rsidRPr="00507B7A">
        <w:t>accessit</w:t>
      </w:r>
      <w:proofErr w:type="spellEnd"/>
      <w:r w:rsidR="00507B7A" w:rsidRPr="00507B7A">
        <w:t xml:space="preserve">. </w:t>
      </w:r>
    </w:p>
    <w:p w:rsidR="00507B7A" w:rsidRDefault="00507B7A" w:rsidP="00FF7BD4">
      <w:pPr>
        <w:spacing w:after="0"/>
        <w:ind w:left="-709" w:right="-851"/>
      </w:pPr>
      <w:proofErr w:type="spellStart"/>
      <w:r w:rsidRPr="00507B7A">
        <w:t>Nymphae</w:t>
      </w:r>
      <w:proofErr w:type="spellEnd"/>
      <w:r w:rsidRPr="00507B7A">
        <w:t xml:space="preserve"> vehementer </w:t>
      </w:r>
      <w:proofErr w:type="spellStart"/>
      <w:r w:rsidRPr="00507B7A">
        <w:t>perterritae</w:t>
      </w:r>
      <w:proofErr w:type="spellEnd"/>
      <w:r w:rsidRPr="00507B7A">
        <w:t xml:space="preserve"> </w:t>
      </w:r>
      <w:proofErr w:type="spellStart"/>
      <w:r w:rsidRPr="00507B7A">
        <w:t>corporibus</w:t>
      </w:r>
      <w:proofErr w:type="spellEnd"/>
      <w:r w:rsidRPr="00507B7A">
        <w:t xml:space="preserve"> </w:t>
      </w:r>
      <w:proofErr w:type="spellStart"/>
      <w:r w:rsidRPr="00507B7A">
        <w:t>suis</w:t>
      </w:r>
      <w:proofErr w:type="spellEnd"/>
      <w:r w:rsidRPr="00507B7A">
        <w:t xml:space="preserve"> </w:t>
      </w:r>
      <w:proofErr w:type="spellStart"/>
      <w:r w:rsidRPr="00507B7A">
        <w:t>deam</w:t>
      </w:r>
      <w:proofErr w:type="spellEnd"/>
      <w:r w:rsidRPr="00507B7A">
        <w:t xml:space="preserve"> </w:t>
      </w:r>
      <w:proofErr w:type="spellStart"/>
      <w:r w:rsidRPr="00507B7A">
        <w:rPr>
          <w:shd w:val="clear" w:color="auto" w:fill="BFBFBF" w:themeFill="background1" w:themeFillShade="BF"/>
        </w:rPr>
        <w:t>nudam</w:t>
      </w:r>
      <w:proofErr w:type="spellEnd"/>
      <w:r w:rsidRPr="00507B7A">
        <w:t xml:space="preserve"> </w:t>
      </w:r>
      <w:proofErr w:type="spellStart"/>
      <w:r w:rsidRPr="00507B7A">
        <w:rPr>
          <w:shd w:val="clear" w:color="auto" w:fill="BFBFBF" w:themeFill="background1" w:themeFillShade="BF"/>
        </w:rPr>
        <w:t>tegere</w:t>
      </w:r>
      <w:proofErr w:type="spellEnd"/>
      <w:r w:rsidRPr="00507B7A">
        <w:rPr>
          <w:shd w:val="clear" w:color="auto" w:fill="FFFFFF" w:themeFill="background1"/>
        </w:rPr>
        <w:t xml:space="preserve"> </w:t>
      </w:r>
      <w:proofErr w:type="spellStart"/>
      <w:r w:rsidRPr="00507B7A">
        <w:rPr>
          <w:shd w:val="clear" w:color="auto" w:fill="BFBFBF" w:themeFill="background1" w:themeFillShade="BF"/>
        </w:rPr>
        <w:t>temptaverunt</w:t>
      </w:r>
      <w:proofErr w:type="spellEnd"/>
      <w:r w:rsidRPr="00507B7A">
        <w:t xml:space="preserve">. </w:t>
      </w:r>
      <w:proofErr w:type="spellStart"/>
      <w:r w:rsidRPr="00507B7A">
        <w:t>Actaeon</w:t>
      </w:r>
      <w:proofErr w:type="spellEnd"/>
      <w:r w:rsidRPr="00507B7A">
        <w:t xml:space="preserve"> </w:t>
      </w:r>
      <w:proofErr w:type="spellStart"/>
      <w:r w:rsidRPr="00507B7A">
        <w:t>deam</w:t>
      </w:r>
      <w:proofErr w:type="spellEnd"/>
      <w:r w:rsidRPr="00507B7A">
        <w:t xml:space="preserve"> </w:t>
      </w:r>
      <w:proofErr w:type="spellStart"/>
      <w:r w:rsidRPr="00507B7A">
        <w:t>spectans</w:t>
      </w:r>
      <w:proofErr w:type="spellEnd"/>
      <w:r w:rsidRPr="00507B7A">
        <w:t xml:space="preserve"> </w:t>
      </w:r>
      <w:proofErr w:type="spellStart"/>
      <w:r w:rsidRPr="00507B7A">
        <w:t>tacuit</w:t>
      </w:r>
      <w:proofErr w:type="spellEnd"/>
      <w:r w:rsidRPr="00507B7A">
        <w:t xml:space="preserve">. </w:t>
      </w:r>
      <w:proofErr w:type="spellStart"/>
      <w:r w:rsidRPr="00507B7A">
        <w:t>Dea</w:t>
      </w:r>
      <w:proofErr w:type="spellEnd"/>
      <w:r w:rsidRPr="00507B7A">
        <w:t xml:space="preserve"> </w:t>
      </w:r>
      <w:proofErr w:type="spellStart"/>
      <w:r w:rsidRPr="00507B7A">
        <w:t>ira</w:t>
      </w:r>
      <w:proofErr w:type="spellEnd"/>
      <w:r w:rsidRPr="00507B7A">
        <w:t xml:space="preserve"> </w:t>
      </w:r>
      <w:proofErr w:type="spellStart"/>
      <w:r w:rsidRPr="00507B7A">
        <w:t>completa</w:t>
      </w:r>
      <w:proofErr w:type="spellEnd"/>
      <w:r w:rsidRPr="00507B7A">
        <w:t xml:space="preserve"> </w:t>
      </w:r>
      <w:proofErr w:type="spellStart"/>
      <w:r w:rsidRPr="00507B7A">
        <w:t>dixit</w:t>
      </w:r>
      <w:proofErr w:type="spellEnd"/>
      <w:r w:rsidRPr="00507B7A">
        <w:t>: „</w:t>
      </w:r>
      <w:proofErr w:type="spellStart"/>
      <w:r w:rsidRPr="00507B7A">
        <w:t>Nemini</w:t>
      </w:r>
      <w:proofErr w:type="spellEnd"/>
      <w:r w:rsidRPr="00507B7A">
        <w:t xml:space="preserve"> licet </w:t>
      </w:r>
      <w:proofErr w:type="spellStart"/>
      <w:r w:rsidRPr="00507B7A">
        <w:t>Dianam</w:t>
      </w:r>
      <w:proofErr w:type="spellEnd"/>
      <w:r w:rsidRPr="00507B7A">
        <w:t xml:space="preserve"> </w:t>
      </w:r>
      <w:proofErr w:type="spellStart"/>
      <w:r w:rsidRPr="00507B7A">
        <w:t>deam</w:t>
      </w:r>
      <w:proofErr w:type="spellEnd"/>
      <w:r w:rsidRPr="00507B7A">
        <w:t xml:space="preserve"> sine </w:t>
      </w:r>
      <w:proofErr w:type="spellStart"/>
      <w:r w:rsidRPr="00507B7A">
        <w:t>veste</w:t>
      </w:r>
      <w:proofErr w:type="spellEnd"/>
      <w:r w:rsidRPr="00507B7A">
        <w:t xml:space="preserve"> </w:t>
      </w:r>
      <w:proofErr w:type="spellStart"/>
      <w:r w:rsidRPr="00507B7A">
        <w:t>videre</w:t>
      </w:r>
      <w:proofErr w:type="spellEnd"/>
      <w:r w:rsidRPr="00507B7A">
        <w:t xml:space="preserve">. </w:t>
      </w:r>
      <w:proofErr w:type="spellStart"/>
      <w:r w:rsidRPr="00507B7A">
        <w:t>Puto</w:t>
      </w:r>
      <w:proofErr w:type="spellEnd"/>
      <w:r w:rsidRPr="00507B7A">
        <w:t xml:space="preserve"> </w:t>
      </w:r>
      <w:proofErr w:type="spellStart"/>
      <w:r w:rsidRPr="00507B7A">
        <w:t>te</w:t>
      </w:r>
      <w:proofErr w:type="spellEnd"/>
      <w:r w:rsidRPr="00507B7A">
        <w:t xml:space="preserve"> </w:t>
      </w:r>
      <w:proofErr w:type="spellStart"/>
      <w:r w:rsidRPr="00507B7A">
        <w:t>id</w:t>
      </w:r>
      <w:proofErr w:type="spellEnd"/>
      <w:r w:rsidRPr="00507B7A">
        <w:t xml:space="preserve">, </w:t>
      </w:r>
      <w:proofErr w:type="spellStart"/>
      <w:r w:rsidRPr="00507B7A">
        <w:t>quod</w:t>
      </w:r>
      <w:proofErr w:type="spellEnd"/>
      <w:r w:rsidRPr="00507B7A">
        <w:t xml:space="preserve"> </w:t>
      </w:r>
      <w:proofErr w:type="spellStart"/>
      <w:r w:rsidRPr="00507B7A">
        <w:t>vidisti</w:t>
      </w:r>
      <w:proofErr w:type="spellEnd"/>
      <w:r w:rsidRPr="00507B7A">
        <w:t xml:space="preserve">, </w:t>
      </w:r>
      <w:proofErr w:type="spellStart"/>
      <w:r w:rsidRPr="00507B7A">
        <w:t>comitibus</w:t>
      </w:r>
      <w:proofErr w:type="spellEnd"/>
      <w:r w:rsidRPr="00507B7A">
        <w:t xml:space="preserve"> </w:t>
      </w:r>
      <w:proofErr w:type="spellStart"/>
      <w:r w:rsidRPr="00507B7A">
        <w:t>tuis</w:t>
      </w:r>
      <w:proofErr w:type="spellEnd"/>
      <w:r w:rsidRPr="00507B7A">
        <w:t xml:space="preserve"> </w:t>
      </w:r>
      <w:proofErr w:type="spellStart"/>
      <w:r w:rsidRPr="00507B7A">
        <w:t>narraturum</w:t>
      </w:r>
      <w:proofErr w:type="spellEnd"/>
      <w:r w:rsidRPr="00507B7A">
        <w:t xml:space="preserve"> esse! </w:t>
      </w:r>
      <w:proofErr w:type="spellStart"/>
      <w:r w:rsidRPr="00507B7A">
        <w:t>Te</w:t>
      </w:r>
      <w:proofErr w:type="spellEnd"/>
      <w:r w:rsidRPr="00507B7A">
        <w:t xml:space="preserve"> </w:t>
      </w:r>
      <w:proofErr w:type="spellStart"/>
      <w:r w:rsidRPr="00507B7A">
        <w:t>numquam</w:t>
      </w:r>
      <w:proofErr w:type="spellEnd"/>
      <w:r w:rsidRPr="00507B7A">
        <w:t xml:space="preserve"> ad </w:t>
      </w:r>
      <w:proofErr w:type="spellStart"/>
      <w:r w:rsidRPr="00507B7A">
        <w:t>amicos</w:t>
      </w:r>
      <w:proofErr w:type="spellEnd"/>
      <w:r w:rsidRPr="00507B7A">
        <w:t xml:space="preserve"> </w:t>
      </w:r>
      <w:proofErr w:type="spellStart"/>
      <w:r w:rsidRPr="00507B7A">
        <w:t>reventurum</w:t>
      </w:r>
      <w:proofErr w:type="spellEnd"/>
      <w:r w:rsidRPr="00507B7A">
        <w:t xml:space="preserve"> esse </w:t>
      </w:r>
      <w:proofErr w:type="spellStart"/>
      <w:r w:rsidRPr="00507B7A">
        <w:t>spero</w:t>
      </w:r>
      <w:proofErr w:type="spellEnd"/>
      <w:r w:rsidRPr="00507B7A">
        <w:t xml:space="preserve">.“ His verbis </w:t>
      </w:r>
      <w:proofErr w:type="spellStart"/>
      <w:r w:rsidRPr="00507B7A">
        <w:t>dicitis</w:t>
      </w:r>
      <w:proofErr w:type="spellEnd"/>
      <w:r w:rsidRPr="00507B7A">
        <w:t xml:space="preserve"> </w:t>
      </w:r>
      <w:proofErr w:type="spellStart"/>
      <w:r w:rsidRPr="00507B7A">
        <w:t>virum</w:t>
      </w:r>
      <w:proofErr w:type="spellEnd"/>
      <w:r w:rsidRPr="00507B7A">
        <w:t xml:space="preserve"> </w:t>
      </w:r>
      <w:proofErr w:type="spellStart"/>
      <w:r w:rsidRPr="00507B7A">
        <w:t>miserum</w:t>
      </w:r>
      <w:proofErr w:type="spellEnd"/>
      <w:r w:rsidRPr="00507B7A">
        <w:t xml:space="preserve"> in </w:t>
      </w:r>
      <w:proofErr w:type="spellStart"/>
      <w:r w:rsidRPr="00507B7A">
        <w:rPr>
          <w:shd w:val="clear" w:color="auto" w:fill="BFBFBF" w:themeFill="background1" w:themeFillShade="BF"/>
        </w:rPr>
        <w:t>cervum</w:t>
      </w:r>
      <w:proofErr w:type="spellEnd"/>
      <w:r w:rsidRPr="00507B7A">
        <w:t xml:space="preserve"> </w:t>
      </w:r>
      <w:proofErr w:type="spellStart"/>
      <w:r w:rsidRPr="00507B7A">
        <w:t>conversum</w:t>
      </w:r>
      <w:proofErr w:type="spellEnd"/>
      <w:r w:rsidRPr="00507B7A">
        <w:t xml:space="preserve"> esse </w:t>
      </w:r>
      <w:proofErr w:type="spellStart"/>
      <w:r w:rsidRPr="00507B7A">
        <w:t>constat</w:t>
      </w:r>
      <w:proofErr w:type="spellEnd"/>
      <w:r w:rsidRPr="00507B7A">
        <w:t>.</w:t>
      </w:r>
    </w:p>
    <w:p w:rsidR="007D2682" w:rsidRDefault="007D2682" w:rsidP="00FF7BD4">
      <w:pPr>
        <w:spacing w:after="0"/>
        <w:ind w:left="-709" w:right="-851"/>
      </w:pPr>
    </w:p>
    <w:p w:rsidR="00B52819" w:rsidRDefault="007D2682" w:rsidP="007D2682">
      <w:pPr>
        <w:pStyle w:val="Listenabsatz"/>
        <w:numPr>
          <w:ilvl w:val="0"/>
          <w:numId w:val="1"/>
        </w:numPr>
        <w:spacing w:after="0"/>
        <w:ind w:right="-851"/>
      </w:pPr>
      <w:r>
        <w:t>Übersetze den Text</w:t>
      </w:r>
      <w:r w:rsidR="00B52819">
        <w:t xml:space="preserve"> in möglichst gutes Deutsch</w:t>
      </w:r>
      <w:r>
        <w:t xml:space="preserve">, </w:t>
      </w:r>
    </w:p>
    <w:p w:rsidR="00B52819" w:rsidRDefault="007D2682" w:rsidP="007D2682">
      <w:pPr>
        <w:pStyle w:val="Listenabsatz"/>
        <w:numPr>
          <w:ilvl w:val="0"/>
          <w:numId w:val="1"/>
        </w:numPr>
        <w:spacing w:after="0"/>
        <w:ind w:right="-851"/>
      </w:pPr>
      <w:r>
        <w:t xml:space="preserve">suche dabei gleichzeitig im Lexikon die markierten Wörter </w:t>
      </w:r>
    </w:p>
    <w:p w:rsidR="007D2682" w:rsidRDefault="007D2682" w:rsidP="007D2682">
      <w:pPr>
        <w:pStyle w:val="Listenabsatz"/>
        <w:numPr>
          <w:ilvl w:val="0"/>
          <w:numId w:val="1"/>
        </w:numPr>
        <w:spacing w:after="0"/>
        <w:ind w:right="-851"/>
      </w:pPr>
      <w:r>
        <w:t>und notiere sie!</w:t>
      </w:r>
    </w:p>
    <w:p w:rsidR="00D06663" w:rsidRDefault="00D06663" w:rsidP="00D06663">
      <w:pPr>
        <w:pStyle w:val="Listenabsatz"/>
        <w:numPr>
          <w:ilvl w:val="0"/>
          <w:numId w:val="1"/>
        </w:numPr>
        <w:spacing w:after="0"/>
        <w:ind w:right="-851"/>
      </w:pPr>
      <w:r>
        <w:t xml:space="preserve">Trage in die Tabelle Beispiele aus dem Text für die entsprechenden Verwendungsmöglichkeiten des Partizipium </w:t>
      </w:r>
      <w:proofErr w:type="spellStart"/>
      <w:r>
        <w:t>Futuri</w:t>
      </w:r>
      <w:proofErr w:type="spellEnd"/>
      <w:r>
        <w:t xml:space="preserve"> ein!</w:t>
      </w:r>
    </w:p>
    <w:tbl>
      <w:tblPr>
        <w:tblStyle w:val="Tabellenraster"/>
        <w:tblW w:w="0" w:type="auto"/>
        <w:tblInd w:w="-349" w:type="dxa"/>
        <w:tblLook w:val="04A0" w:firstRow="1" w:lastRow="0" w:firstColumn="1" w:lastColumn="0" w:noHBand="0" w:noVBand="1"/>
      </w:tblPr>
      <w:tblGrid>
        <w:gridCol w:w="3070"/>
        <w:gridCol w:w="3071"/>
        <w:gridCol w:w="3071"/>
      </w:tblGrid>
      <w:tr w:rsidR="00D06663" w:rsidRPr="00D06663" w:rsidTr="006C7A4C">
        <w:tc>
          <w:tcPr>
            <w:tcW w:w="3070" w:type="dxa"/>
          </w:tcPr>
          <w:p w:rsidR="00D06663" w:rsidRPr="00D06663" w:rsidRDefault="00D06663" w:rsidP="006C7A4C">
            <w:pPr>
              <w:pStyle w:val="Listenabsatz"/>
              <w:ind w:left="0" w:right="-851"/>
              <w:rPr>
                <w:sz w:val="28"/>
                <w:szCs w:val="28"/>
              </w:rPr>
            </w:pPr>
            <w:proofErr w:type="spellStart"/>
            <w:r w:rsidRPr="00D06663">
              <w:rPr>
                <w:sz w:val="28"/>
                <w:szCs w:val="28"/>
              </w:rPr>
              <w:t>AcI</w:t>
            </w:r>
            <w:proofErr w:type="spellEnd"/>
          </w:p>
        </w:tc>
        <w:tc>
          <w:tcPr>
            <w:tcW w:w="3071" w:type="dxa"/>
          </w:tcPr>
          <w:p w:rsidR="00D06663" w:rsidRPr="00D06663" w:rsidRDefault="00D06663" w:rsidP="006C7A4C">
            <w:pPr>
              <w:pStyle w:val="Listenabsatz"/>
              <w:ind w:left="0" w:right="-851"/>
              <w:rPr>
                <w:sz w:val="28"/>
                <w:szCs w:val="28"/>
              </w:rPr>
            </w:pPr>
            <w:r w:rsidRPr="00D06663">
              <w:rPr>
                <w:sz w:val="28"/>
                <w:szCs w:val="28"/>
              </w:rPr>
              <w:t>PF + Personalform v. esse</w:t>
            </w:r>
          </w:p>
        </w:tc>
        <w:tc>
          <w:tcPr>
            <w:tcW w:w="3071" w:type="dxa"/>
          </w:tcPr>
          <w:p w:rsidR="00D06663" w:rsidRPr="00D06663" w:rsidRDefault="00D06663" w:rsidP="006C7A4C">
            <w:pPr>
              <w:pStyle w:val="Listenabsatz"/>
              <w:ind w:left="0" w:right="-851"/>
              <w:rPr>
                <w:sz w:val="28"/>
                <w:szCs w:val="28"/>
              </w:rPr>
            </w:pPr>
            <w:r w:rsidRPr="00D06663">
              <w:rPr>
                <w:sz w:val="28"/>
                <w:szCs w:val="28"/>
              </w:rPr>
              <w:t>Finale Bedeutung</w:t>
            </w:r>
          </w:p>
        </w:tc>
      </w:tr>
      <w:tr w:rsidR="00D06663" w:rsidRPr="00D06663" w:rsidTr="006C7A4C">
        <w:tc>
          <w:tcPr>
            <w:tcW w:w="3070" w:type="dxa"/>
          </w:tcPr>
          <w:p w:rsidR="00D06663" w:rsidRPr="00D06663" w:rsidRDefault="00D06663" w:rsidP="006C7A4C">
            <w:pPr>
              <w:pStyle w:val="Listenabsatz"/>
              <w:ind w:left="0" w:right="-851"/>
              <w:rPr>
                <w:sz w:val="28"/>
                <w:szCs w:val="28"/>
              </w:rPr>
            </w:pPr>
          </w:p>
        </w:tc>
        <w:tc>
          <w:tcPr>
            <w:tcW w:w="3071" w:type="dxa"/>
          </w:tcPr>
          <w:p w:rsidR="00D06663" w:rsidRPr="00D06663" w:rsidRDefault="00D06663" w:rsidP="006C7A4C">
            <w:pPr>
              <w:pStyle w:val="Listenabsatz"/>
              <w:ind w:left="0" w:right="-851"/>
              <w:rPr>
                <w:sz w:val="28"/>
                <w:szCs w:val="28"/>
              </w:rPr>
            </w:pPr>
          </w:p>
        </w:tc>
        <w:tc>
          <w:tcPr>
            <w:tcW w:w="3071" w:type="dxa"/>
          </w:tcPr>
          <w:p w:rsidR="00D06663" w:rsidRPr="00D06663" w:rsidRDefault="00D06663" w:rsidP="006C7A4C">
            <w:pPr>
              <w:pStyle w:val="Listenabsatz"/>
              <w:ind w:left="0" w:right="-851"/>
              <w:rPr>
                <w:sz w:val="28"/>
                <w:szCs w:val="28"/>
              </w:rPr>
            </w:pPr>
          </w:p>
        </w:tc>
      </w:tr>
      <w:tr w:rsidR="00D06663" w:rsidRPr="00D06663" w:rsidTr="006C7A4C">
        <w:tc>
          <w:tcPr>
            <w:tcW w:w="3070" w:type="dxa"/>
          </w:tcPr>
          <w:p w:rsidR="00D06663" w:rsidRPr="00D06663" w:rsidRDefault="00D06663" w:rsidP="006C7A4C">
            <w:pPr>
              <w:pStyle w:val="Listenabsatz"/>
              <w:ind w:left="0" w:right="-851"/>
              <w:rPr>
                <w:sz w:val="28"/>
                <w:szCs w:val="28"/>
              </w:rPr>
            </w:pPr>
          </w:p>
        </w:tc>
        <w:tc>
          <w:tcPr>
            <w:tcW w:w="3071" w:type="dxa"/>
          </w:tcPr>
          <w:p w:rsidR="00D06663" w:rsidRPr="00D06663" w:rsidRDefault="00D06663" w:rsidP="006C7A4C">
            <w:pPr>
              <w:pStyle w:val="Listenabsatz"/>
              <w:ind w:left="0" w:right="-851"/>
              <w:rPr>
                <w:sz w:val="28"/>
                <w:szCs w:val="28"/>
              </w:rPr>
            </w:pPr>
          </w:p>
        </w:tc>
        <w:tc>
          <w:tcPr>
            <w:tcW w:w="3071" w:type="dxa"/>
          </w:tcPr>
          <w:p w:rsidR="00D06663" w:rsidRPr="00D06663" w:rsidRDefault="00D06663" w:rsidP="006C7A4C">
            <w:pPr>
              <w:pStyle w:val="Listenabsatz"/>
              <w:ind w:left="0" w:right="-851"/>
              <w:rPr>
                <w:sz w:val="28"/>
                <w:szCs w:val="28"/>
              </w:rPr>
            </w:pPr>
          </w:p>
        </w:tc>
      </w:tr>
      <w:tr w:rsidR="00D06663" w:rsidRPr="00D06663" w:rsidTr="006C7A4C">
        <w:tc>
          <w:tcPr>
            <w:tcW w:w="3070" w:type="dxa"/>
          </w:tcPr>
          <w:p w:rsidR="00D06663" w:rsidRPr="00D06663" w:rsidRDefault="00D06663" w:rsidP="006C7A4C">
            <w:pPr>
              <w:pStyle w:val="Listenabsatz"/>
              <w:ind w:left="0" w:right="-851"/>
              <w:rPr>
                <w:sz w:val="28"/>
                <w:szCs w:val="28"/>
              </w:rPr>
            </w:pPr>
          </w:p>
        </w:tc>
        <w:tc>
          <w:tcPr>
            <w:tcW w:w="3071" w:type="dxa"/>
          </w:tcPr>
          <w:p w:rsidR="00D06663" w:rsidRPr="00D06663" w:rsidRDefault="00D06663" w:rsidP="006C7A4C">
            <w:pPr>
              <w:pStyle w:val="Listenabsatz"/>
              <w:ind w:left="0" w:right="-851"/>
              <w:rPr>
                <w:sz w:val="28"/>
                <w:szCs w:val="28"/>
              </w:rPr>
            </w:pPr>
          </w:p>
        </w:tc>
        <w:tc>
          <w:tcPr>
            <w:tcW w:w="3071" w:type="dxa"/>
          </w:tcPr>
          <w:p w:rsidR="00D06663" w:rsidRPr="00D06663" w:rsidRDefault="00D06663" w:rsidP="006C7A4C">
            <w:pPr>
              <w:pStyle w:val="Listenabsatz"/>
              <w:ind w:left="0" w:right="-851"/>
              <w:rPr>
                <w:sz w:val="28"/>
                <w:szCs w:val="28"/>
              </w:rPr>
            </w:pPr>
          </w:p>
        </w:tc>
      </w:tr>
      <w:tr w:rsidR="00D06663" w:rsidRPr="00D06663" w:rsidTr="006C7A4C">
        <w:tc>
          <w:tcPr>
            <w:tcW w:w="3070" w:type="dxa"/>
          </w:tcPr>
          <w:p w:rsidR="00D06663" w:rsidRPr="00D06663" w:rsidRDefault="00D06663" w:rsidP="006C7A4C">
            <w:pPr>
              <w:pStyle w:val="Listenabsatz"/>
              <w:ind w:left="0" w:right="-851"/>
              <w:rPr>
                <w:sz w:val="28"/>
                <w:szCs w:val="28"/>
              </w:rPr>
            </w:pPr>
          </w:p>
        </w:tc>
        <w:tc>
          <w:tcPr>
            <w:tcW w:w="3071" w:type="dxa"/>
          </w:tcPr>
          <w:p w:rsidR="00D06663" w:rsidRPr="00D06663" w:rsidRDefault="00D06663" w:rsidP="006C7A4C">
            <w:pPr>
              <w:pStyle w:val="Listenabsatz"/>
              <w:ind w:left="0" w:right="-851"/>
              <w:rPr>
                <w:sz w:val="28"/>
                <w:szCs w:val="28"/>
              </w:rPr>
            </w:pPr>
          </w:p>
        </w:tc>
        <w:tc>
          <w:tcPr>
            <w:tcW w:w="3071" w:type="dxa"/>
          </w:tcPr>
          <w:p w:rsidR="00D06663" w:rsidRPr="00D06663" w:rsidRDefault="00D06663" w:rsidP="006C7A4C">
            <w:pPr>
              <w:pStyle w:val="Listenabsatz"/>
              <w:ind w:left="0" w:right="-851"/>
              <w:rPr>
                <w:sz w:val="28"/>
                <w:szCs w:val="28"/>
              </w:rPr>
            </w:pPr>
          </w:p>
        </w:tc>
      </w:tr>
    </w:tbl>
    <w:p w:rsidR="00D06663" w:rsidRDefault="00D06663" w:rsidP="00D06663">
      <w:pPr>
        <w:pStyle w:val="Listenabsatz"/>
        <w:spacing w:after="0"/>
        <w:ind w:left="-349" w:right="-851"/>
      </w:pPr>
    </w:p>
    <w:p w:rsidR="00B52819" w:rsidRDefault="00B52819" w:rsidP="007D2682">
      <w:pPr>
        <w:pStyle w:val="Listenabsatz"/>
        <w:numPr>
          <w:ilvl w:val="0"/>
          <w:numId w:val="1"/>
        </w:numPr>
        <w:spacing w:after="0"/>
        <w:ind w:right="-851"/>
      </w:pPr>
      <w:r>
        <w:t>Suche im Internet nach mindestens drei weiteren Bildern zu diesem Mythos!</w:t>
      </w:r>
    </w:p>
    <w:p w:rsidR="00B52819" w:rsidRDefault="00B52819" w:rsidP="00B52819">
      <w:pPr>
        <w:pStyle w:val="Listenabsatz"/>
        <w:numPr>
          <w:ilvl w:val="0"/>
          <w:numId w:val="1"/>
        </w:numPr>
        <w:spacing w:after="0"/>
        <w:ind w:right="-851"/>
      </w:pPr>
      <w:r>
        <w:t xml:space="preserve">Informiere dich über die Göttin Diana (Internet, Mythenbuch in der </w:t>
      </w:r>
      <w:proofErr w:type="spellStart"/>
      <w:r>
        <w:t>Bib</w:t>
      </w:r>
      <w:proofErr w:type="spellEnd"/>
      <w:r>
        <w:t>;..) und beantworte folgende Fragen:</w:t>
      </w:r>
    </w:p>
    <w:p w:rsidR="00B52819" w:rsidRDefault="00B52819" w:rsidP="00D06663">
      <w:pPr>
        <w:pStyle w:val="Listenabsatz"/>
        <w:numPr>
          <w:ilvl w:val="0"/>
          <w:numId w:val="2"/>
        </w:numPr>
        <w:spacing w:after="0"/>
        <w:ind w:right="-851"/>
      </w:pPr>
      <w:r>
        <w:t>Wer war</w:t>
      </w:r>
      <w:r w:rsidR="00D06663">
        <w:t>en</w:t>
      </w:r>
      <w:r>
        <w:t xml:space="preserve"> Mutter, </w:t>
      </w:r>
      <w:r w:rsidR="00D06663">
        <w:t xml:space="preserve">Vater, </w:t>
      </w:r>
      <w:r>
        <w:t>Bruder der Göttin?</w:t>
      </w:r>
    </w:p>
    <w:p w:rsidR="00B52819" w:rsidRDefault="00B52819" w:rsidP="00D06663">
      <w:pPr>
        <w:pStyle w:val="Listenabsatz"/>
        <w:numPr>
          <w:ilvl w:val="0"/>
          <w:numId w:val="2"/>
        </w:numPr>
        <w:spacing w:after="0"/>
        <w:ind w:right="-851"/>
      </w:pPr>
      <w:r>
        <w:t>Mit welcher griechischen Göttin wurde Diana gleichgesetzt?</w:t>
      </w:r>
    </w:p>
    <w:p w:rsidR="00B52819" w:rsidRDefault="00B52819" w:rsidP="00D06663">
      <w:pPr>
        <w:pStyle w:val="Listenabsatz"/>
        <w:numPr>
          <w:ilvl w:val="0"/>
          <w:numId w:val="2"/>
        </w:numPr>
        <w:spacing w:after="0"/>
        <w:ind w:right="-851"/>
      </w:pPr>
      <w:r>
        <w:t>Auf welchem Hügel Roms war ihr Heiligtum?</w:t>
      </w:r>
    </w:p>
    <w:p w:rsidR="00B52819" w:rsidRDefault="00B52819" w:rsidP="00D06663">
      <w:pPr>
        <w:pStyle w:val="Listenabsatz"/>
        <w:numPr>
          <w:ilvl w:val="0"/>
          <w:numId w:val="2"/>
        </w:numPr>
        <w:spacing w:after="0"/>
        <w:ind w:right="-851"/>
      </w:pPr>
      <w:r>
        <w:t>Wann wurde ihr Fest gefeiert?</w:t>
      </w:r>
    </w:p>
    <w:p w:rsidR="00D06663" w:rsidRDefault="00D06663" w:rsidP="00D06663">
      <w:pPr>
        <w:pStyle w:val="Listenabsatz"/>
        <w:numPr>
          <w:ilvl w:val="0"/>
          <w:numId w:val="2"/>
        </w:numPr>
        <w:spacing w:after="0"/>
        <w:ind w:right="-851"/>
      </w:pPr>
      <w:r>
        <w:t>Für welche Bereiche war Diana ursprünglich – bevor sie zur Jagdgöttin wurde – zuständig?</w:t>
      </w:r>
    </w:p>
    <w:p w:rsidR="00D06663" w:rsidRDefault="00D06663" w:rsidP="00D06663">
      <w:pPr>
        <w:pStyle w:val="Listenabsatz"/>
        <w:numPr>
          <w:ilvl w:val="0"/>
          <w:numId w:val="2"/>
        </w:numPr>
        <w:spacing w:after="0"/>
        <w:ind w:right="-851"/>
      </w:pPr>
      <w:r>
        <w:t>Welche Attribute gehören zu ihr?</w:t>
      </w:r>
    </w:p>
    <w:p w:rsidR="00D06663" w:rsidRDefault="00D06663" w:rsidP="00D06663">
      <w:pPr>
        <w:pStyle w:val="Listenabsatz"/>
        <w:spacing w:after="0"/>
        <w:ind w:left="-349" w:right="-851"/>
      </w:pPr>
    </w:p>
    <w:sectPr w:rsidR="00D06663" w:rsidSect="00B52819">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42D0A"/>
    <w:multiLevelType w:val="hybridMultilevel"/>
    <w:tmpl w:val="3788EAF8"/>
    <w:lvl w:ilvl="0" w:tplc="0C070003">
      <w:start w:val="1"/>
      <w:numFmt w:val="bullet"/>
      <w:lvlText w:val="o"/>
      <w:lvlJc w:val="left"/>
      <w:pPr>
        <w:ind w:left="371" w:hanging="360"/>
      </w:pPr>
      <w:rPr>
        <w:rFonts w:ascii="Courier New" w:hAnsi="Courier New" w:cs="Courier New" w:hint="default"/>
      </w:rPr>
    </w:lvl>
    <w:lvl w:ilvl="1" w:tplc="0C070003" w:tentative="1">
      <w:start w:val="1"/>
      <w:numFmt w:val="bullet"/>
      <w:lvlText w:val="o"/>
      <w:lvlJc w:val="left"/>
      <w:pPr>
        <w:ind w:left="1091" w:hanging="360"/>
      </w:pPr>
      <w:rPr>
        <w:rFonts w:ascii="Courier New" w:hAnsi="Courier New" w:cs="Courier New" w:hint="default"/>
      </w:rPr>
    </w:lvl>
    <w:lvl w:ilvl="2" w:tplc="0C070005" w:tentative="1">
      <w:start w:val="1"/>
      <w:numFmt w:val="bullet"/>
      <w:lvlText w:val=""/>
      <w:lvlJc w:val="left"/>
      <w:pPr>
        <w:ind w:left="1811" w:hanging="360"/>
      </w:pPr>
      <w:rPr>
        <w:rFonts w:ascii="Wingdings" w:hAnsi="Wingdings" w:hint="default"/>
      </w:rPr>
    </w:lvl>
    <w:lvl w:ilvl="3" w:tplc="0C070001" w:tentative="1">
      <w:start w:val="1"/>
      <w:numFmt w:val="bullet"/>
      <w:lvlText w:val=""/>
      <w:lvlJc w:val="left"/>
      <w:pPr>
        <w:ind w:left="2531" w:hanging="360"/>
      </w:pPr>
      <w:rPr>
        <w:rFonts w:ascii="Symbol" w:hAnsi="Symbol" w:hint="default"/>
      </w:rPr>
    </w:lvl>
    <w:lvl w:ilvl="4" w:tplc="0C070003" w:tentative="1">
      <w:start w:val="1"/>
      <w:numFmt w:val="bullet"/>
      <w:lvlText w:val="o"/>
      <w:lvlJc w:val="left"/>
      <w:pPr>
        <w:ind w:left="3251" w:hanging="360"/>
      </w:pPr>
      <w:rPr>
        <w:rFonts w:ascii="Courier New" w:hAnsi="Courier New" w:cs="Courier New" w:hint="default"/>
      </w:rPr>
    </w:lvl>
    <w:lvl w:ilvl="5" w:tplc="0C070005" w:tentative="1">
      <w:start w:val="1"/>
      <w:numFmt w:val="bullet"/>
      <w:lvlText w:val=""/>
      <w:lvlJc w:val="left"/>
      <w:pPr>
        <w:ind w:left="3971" w:hanging="360"/>
      </w:pPr>
      <w:rPr>
        <w:rFonts w:ascii="Wingdings" w:hAnsi="Wingdings" w:hint="default"/>
      </w:rPr>
    </w:lvl>
    <w:lvl w:ilvl="6" w:tplc="0C070001" w:tentative="1">
      <w:start w:val="1"/>
      <w:numFmt w:val="bullet"/>
      <w:lvlText w:val=""/>
      <w:lvlJc w:val="left"/>
      <w:pPr>
        <w:ind w:left="4691" w:hanging="360"/>
      </w:pPr>
      <w:rPr>
        <w:rFonts w:ascii="Symbol" w:hAnsi="Symbol" w:hint="default"/>
      </w:rPr>
    </w:lvl>
    <w:lvl w:ilvl="7" w:tplc="0C070003" w:tentative="1">
      <w:start w:val="1"/>
      <w:numFmt w:val="bullet"/>
      <w:lvlText w:val="o"/>
      <w:lvlJc w:val="left"/>
      <w:pPr>
        <w:ind w:left="5411" w:hanging="360"/>
      </w:pPr>
      <w:rPr>
        <w:rFonts w:ascii="Courier New" w:hAnsi="Courier New" w:cs="Courier New" w:hint="default"/>
      </w:rPr>
    </w:lvl>
    <w:lvl w:ilvl="8" w:tplc="0C070005" w:tentative="1">
      <w:start w:val="1"/>
      <w:numFmt w:val="bullet"/>
      <w:lvlText w:val=""/>
      <w:lvlJc w:val="left"/>
      <w:pPr>
        <w:ind w:left="6131" w:hanging="360"/>
      </w:pPr>
      <w:rPr>
        <w:rFonts w:ascii="Wingdings" w:hAnsi="Wingdings" w:hint="default"/>
      </w:rPr>
    </w:lvl>
  </w:abstractNum>
  <w:abstractNum w:abstractNumId="1">
    <w:nsid w:val="7094210A"/>
    <w:multiLevelType w:val="hybridMultilevel"/>
    <w:tmpl w:val="BCF0C0CC"/>
    <w:lvl w:ilvl="0" w:tplc="7BBC42A8">
      <w:start w:val="1"/>
      <w:numFmt w:val="lowerLetter"/>
      <w:lvlText w:val="%1)"/>
      <w:lvlJc w:val="left"/>
      <w:pPr>
        <w:ind w:left="-349" w:hanging="360"/>
      </w:pPr>
      <w:rPr>
        <w:rFonts w:hint="default"/>
      </w:rPr>
    </w:lvl>
    <w:lvl w:ilvl="1" w:tplc="0C070019">
      <w:start w:val="1"/>
      <w:numFmt w:val="lowerLetter"/>
      <w:lvlText w:val="%2."/>
      <w:lvlJc w:val="left"/>
      <w:pPr>
        <w:ind w:left="371" w:hanging="360"/>
      </w:pPr>
    </w:lvl>
    <w:lvl w:ilvl="2" w:tplc="0C07001B" w:tentative="1">
      <w:start w:val="1"/>
      <w:numFmt w:val="lowerRoman"/>
      <w:lvlText w:val="%3."/>
      <w:lvlJc w:val="right"/>
      <w:pPr>
        <w:ind w:left="1091" w:hanging="180"/>
      </w:pPr>
    </w:lvl>
    <w:lvl w:ilvl="3" w:tplc="0C07000F" w:tentative="1">
      <w:start w:val="1"/>
      <w:numFmt w:val="decimal"/>
      <w:lvlText w:val="%4."/>
      <w:lvlJc w:val="left"/>
      <w:pPr>
        <w:ind w:left="1811" w:hanging="360"/>
      </w:pPr>
    </w:lvl>
    <w:lvl w:ilvl="4" w:tplc="0C070019" w:tentative="1">
      <w:start w:val="1"/>
      <w:numFmt w:val="lowerLetter"/>
      <w:lvlText w:val="%5."/>
      <w:lvlJc w:val="left"/>
      <w:pPr>
        <w:ind w:left="2531" w:hanging="360"/>
      </w:pPr>
    </w:lvl>
    <w:lvl w:ilvl="5" w:tplc="0C07001B" w:tentative="1">
      <w:start w:val="1"/>
      <w:numFmt w:val="lowerRoman"/>
      <w:lvlText w:val="%6."/>
      <w:lvlJc w:val="right"/>
      <w:pPr>
        <w:ind w:left="3251" w:hanging="180"/>
      </w:pPr>
    </w:lvl>
    <w:lvl w:ilvl="6" w:tplc="0C07000F" w:tentative="1">
      <w:start w:val="1"/>
      <w:numFmt w:val="decimal"/>
      <w:lvlText w:val="%7."/>
      <w:lvlJc w:val="left"/>
      <w:pPr>
        <w:ind w:left="3971" w:hanging="360"/>
      </w:pPr>
    </w:lvl>
    <w:lvl w:ilvl="7" w:tplc="0C070019" w:tentative="1">
      <w:start w:val="1"/>
      <w:numFmt w:val="lowerLetter"/>
      <w:lvlText w:val="%8."/>
      <w:lvlJc w:val="left"/>
      <w:pPr>
        <w:ind w:left="4691" w:hanging="360"/>
      </w:pPr>
    </w:lvl>
    <w:lvl w:ilvl="8" w:tplc="0C07001B" w:tentative="1">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D4"/>
    <w:rsid w:val="003A6989"/>
    <w:rsid w:val="00507B7A"/>
    <w:rsid w:val="007D2682"/>
    <w:rsid w:val="00820B88"/>
    <w:rsid w:val="00874081"/>
    <w:rsid w:val="00B52819"/>
    <w:rsid w:val="00D06663"/>
    <w:rsid w:val="00FD778B"/>
    <w:rsid w:val="00FF7B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26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682"/>
    <w:rPr>
      <w:rFonts w:ascii="Tahoma" w:hAnsi="Tahoma" w:cs="Tahoma"/>
      <w:sz w:val="16"/>
      <w:szCs w:val="16"/>
    </w:rPr>
  </w:style>
  <w:style w:type="paragraph" w:styleId="Listenabsatz">
    <w:name w:val="List Paragraph"/>
    <w:basedOn w:val="Standard"/>
    <w:uiPriority w:val="34"/>
    <w:qFormat/>
    <w:rsid w:val="007D2682"/>
    <w:pPr>
      <w:ind w:left="720"/>
      <w:contextualSpacing/>
    </w:pPr>
  </w:style>
  <w:style w:type="table" w:styleId="Tabellenraster">
    <w:name w:val="Table Grid"/>
    <w:basedOn w:val="NormaleTabelle"/>
    <w:uiPriority w:val="59"/>
    <w:rsid w:val="00D06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26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682"/>
    <w:rPr>
      <w:rFonts w:ascii="Tahoma" w:hAnsi="Tahoma" w:cs="Tahoma"/>
      <w:sz w:val="16"/>
      <w:szCs w:val="16"/>
    </w:rPr>
  </w:style>
  <w:style w:type="paragraph" w:styleId="Listenabsatz">
    <w:name w:val="List Paragraph"/>
    <w:basedOn w:val="Standard"/>
    <w:uiPriority w:val="34"/>
    <w:qFormat/>
    <w:rsid w:val="007D2682"/>
    <w:pPr>
      <w:ind w:left="720"/>
      <w:contextualSpacing/>
    </w:pPr>
  </w:style>
  <w:style w:type="table" w:styleId="Tabellenraster">
    <w:name w:val="Table Grid"/>
    <w:basedOn w:val="NormaleTabelle"/>
    <w:uiPriority w:val="59"/>
    <w:rsid w:val="00D06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0B4C0A-2A94-4C80-A950-0F691D75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2013-01-29T15:17:00Z</dcterms:created>
  <dcterms:modified xsi:type="dcterms:W3CDTF">2013-01-29T17:18:00Z</dcterms:modified>
</cp:coreProperties>
</file>